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A5" w:rsidRPr="006C3FFA" w:rsidRDefault="00580EA5" w:rsidP="00580EA5">
      <w:pPr>
        <w:spacing w:after="0" w:line="360" w:lineRule="auto"/>
        <w:jc w:val="center"/>
        <w:rPr>
          <w:rFonts w:ascii="Arial" w:hAnsi="Arial" w:cs="Arial"/>
          <w:b/>
          <w:sz w:val="21"/>
          <w:szCs w:val="21"/>
        </w:rPr>
      </w:pPr>
      <w:r w:rsidRPr="006C3FFA">
        <w:rPr>
          <w:rFonts w:ascii="Arial" w:hAnsi="Arial" w:cs="Arial"/>
          <w:b/>
          <w:sz w:val="21"/>
          <w:szCs w:val="21"/>
        </w:rPr>
        <w:t>ESTUDO TÉCNICO PRELIMINAR</w:t>
      </w:r>
      <w:r>
        <w:rPr>
          <w:rFonts w:ascii="Arial" w:hAnsi="Arial" w:cs="Arial"/>
          <w:b/>
          <w:sz w:val="21"/>
          <w:szCs w:val="21"/>
        </w:rPr>
        <w:t xml:space="preserve"> </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t>INTRODUÇÃO</w:t>
      </w:r>
    </w:p>
    <w:p w:rsidR="00580EA5" w:rsidRPr="006C3FFA" w:rsidRDefault="00580EA5" w:rsidP="00580EA5">
      <w:pPr>
        <w:spacing w:after="0" w:line="360" w:lineRule="auto"/>
        <w:jc w:val="both"/>
        <w:rPr>
          <w:rFonts w:ascii="Arial" w:hAnsi="Arial" w:cs="Arial"/>
          <w:sz w:val="21"/>
          <w:szCs w:val="21"/>
        </w:rPr>
      </w:pPr>
      <w:r w:rsidRPr="006C3FFA">
        <w:rPr>
          <w:rFonts w:ascii="Arial" w:hAnsi="Arial" w:cs="Arial"/>
          <w:sz w:val="21"/>
          <w:szCs w:val="21"/>
        </w:rPr>
        <w:t>O presente documento caracteriza a primeira etapa da fase de planejamento e apresenta os devidos estudos para a contratação de solução que atenderá à necessidade abaixo especificada.</w:t>
      </w:r>
    </w:p>
    <w:p w:rsidR="00580EA5" w:rsidRPr="006C3FFA" w:rsidRDefault="00580EA5" w:rsidP="00580EA5">
      <w:pPr>
        <w:spacing w:after="0" w:line="360" w:lineRule="auto"/>
        <w:jc w:val="both"/>
        <w:rPr>
          <w:rFonts w:ascii="Arial" w:hAnsi="Arial" w:cs="Arial"/>
          <w:sz w:val="21"/>
          <w:szCs w:val="21"/>
        </w:rPr>
      </w:pPr>
      <w:r w:rsidRPr="006C3FFA">
        <w:rPr>
          <w:rFonts w:ascii="Arial" w:hAnsi="Arial" w:cs="Arial"/>
          <w:sz w:val="21"/>
          <w:szCs w:val="21"/>
        </w:rPr>
        <w:t>O objetivo principal é estudar detalhadamente a necessidade e identificar no mercado a melhor solução para supri-la, em observância às normas vigentes e aos princípios que regem a Administração Pública.</w:t>
      </w:r>
    </w:p>
    <w:p w:rsidR="00580EA5" w:rsidRPr="006C3FFA" w:rsidRDefault="00580EA5" w:rsidP="00580EA5">
      <w:pPr>
        <w:spacing w:after="0" w:line="360" w:lineRule="auto"/>
        <w:jc w:val="both"/>
        <w:rPr>
          <w:rFonts w:ascii="Arial" w:hAnsi="Arial" w:cs="Arial"/>
          <w:sz w:val="21"/>
          <w:szCs w:val="21"/>
        </w:rPr>
      </w:pPr>
      <w:r w:rsidRPr="006C3FFA">
        <w:rPr>
          <w:rFonts w:ascii="Arial" w:hAnsi="Arial" w:cs="Arial"/>
          <w:sz w:val="21"/>
          <w:szCs w:val="21"/>
        </w:rPr>
        <w:t>Ficam dispensadas a exigências</w:t>
      </w:r>
      <w:r>
        <w:rPr>
          <w:rFonts w:ascii="Arial" w:hAnsi="Arial" w:cs="Arial"/>
          <w:sz w:val="21"/>
          <w:szCs w:val="21"/>
        </w:rPr>
        <w:t xml:space="preserve"> contidas nos incisos III, V</w:t>
      </w:r>
      <w:r w:rsidRPr="006C3FFA">
        <w:rPr>
          <w:rFonts w:ascii="Arial" w:hAnsi="Arial" w:cs="Arial"/>
          <w:sz w:val="21"/>
          <w:szCs w:val="21"/>
        </w:rPr>
        <w:t xml:space="preserve">, VII, IX, X, XI e XII, do § 1° do Art. 18 da Lei 14.133/2021, por não apresentarem fatores significativos a esta contratação, uma vez que os apresentados restam como suficientes para o estudo de viabilidade técnica, operacional e orçamentária dessa contratação. </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t>1 - DESCRIÇÃO DA NECESSIDADE</w:t>
      </w:r>
    </w:p>
    <w:p w:rsidR="00580EA5" w:rsidRPr="006C3FFA" w:rsidRDefault="00580EA5" w:rsidP="00580EA5">
      <w:pPr>
        <w:spacing w:after="0" w:line="360" w:lineRule="auto"/>
        <w:jc w:val="both"/>
        <w:rPr>
          <w:rFonts w:ascii="Arial" w:eastAsia="Times New Roman" w:hAnsi="Arial" w:cs="Arial"/>
          <w:b/>
          <w:bCs/>
          <w:sz w:val="21"/>
          <w:szCs w:val="21"/>
          <w:lang w:eastAsia="pt-BR"/>
        </w:rPr>
      </w:pPr>
    </w:p>
    <w:p w:rsidR="00580EA5" w:rsidRPr="006C3FFA" w:rsidRDefault="00580EA5" w:rsidP="00580EA5">
      <w:pPr>
        <w:spacing w:after="0" w:line="360" w:lineRule="auto"/>
        <w:jc w:val="both"/>
        <w:rPr>
          <w:rFonts w:ascii="Arial" w:eastAsia="Times New Roman" w:hAnsi="Arial" w:cs="Arial"/>
          <w:sz w:val="21"/>
          <w:szCs w:val="21"/>
          <w:lang w:eastAsia="pt-BR"/>
        </w:rPr>
      </w:pPr>
      <w:r w:rsidRPr="006C3FFA">
        <w:rPr>
          <w:rFonts w:ascii="Arial" w:eastAsia="Times New Roman" w:hAnsi="Arial" w:cs="Arial"/>
          <w:b/>
          <w:bCs/>
          <w:sz w:val="21"/>
          <w:szCs w:val="21"/>
          <w:lang w:eastAsia="pt-BR"/>
        </w:rPr>
        <w:t xml:space="preserve">Fundamentação: </w:t>
      </w:r>
      <w:r w:rsidRPr="006C3FFA">
        <w:rPr>
          <w:rFonts w:ascii="Arial" w:eastAsia="Times New Roman" w:hAnsi="Arial" w:cs="Arial"/>
          <w:sz w:val="21"/>
          <w:szCs w:val="21"/>
          <w:lang w:eastAsia="pt-BR"/>
        </w:rPr>
        <w:t xml:space="preserve">Descrição da necessidade da contratação, considerado o problema a ser resolvido sob a perspectiva do interesse público. (inciso I do § 1° </w:t>
      </w:r>
      <w:r>
        <w:rPr>
          <w:rFonts w:ascii="Arial" w:eastAsia="Times New Roman" w:hAnsi="Arial" w:cs="Arial"/>
          <w:sz w:val="21"/>
          <w:szCs w:val="21"/>
          <w:lang w:eastAsia="pt-BR"/>
        </w:rPr>
        <w:t>do art. 18 da Lei 14.133/2021).</w:t>
      </w:r>
    </w:p>
    <w:p w:rsidR="00580EA5" w:rsidRPr="006C3FFA" w:rsidRDefault="00580EA5" w:rsidP="00580EA5">
      <w:pPr>
        <w:spacing w:after="0" w:line="360" w:lineRule="auto"/>
        <w:jc w:val="both"/>
        <w:rPr>
          <w:rFonts w:ascii="Arial" w:eastAsia="Times New Roman" w:hAnsi="Arial" w:cs="Arial"/>
          <w:sz w:val="21"/>
          <w:szCs w:val="21"/>
          <w:lang w:eastAsia="pt-BR"/>
        </w:rPr>
      </w:pP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r w:rsidRPr="006C3FFA">
        <w:rPr>
          <w:rFonts w:ascii="Arial" w:eastAsia="Times New Roman" w:hAnsi="Arial" w:cs="Arial"/>
          <w:b/>
          <w:bCs/>
          <w:sz w:val="21"/>
          <w:szCs w:val="21"/>
          <w:lang w:eastAsia="pt-BR"/>
        </w:rPr>
        <w:t>Comentários:</w:t>
      </w:r>
      <w:r w:rsidRPr="00B2454F">
        <w:rPr>
          <w:rFonts w:ascii="Calibri" w:hAnsi="Calibri"/>
        </w:rPr>
        <w:t xml:space="preserve"> </w:t>
      </w:r>
      <w:r>
        <w:rPr>
          <w:rFonts w:ascii="Calibri" w:hAnsi="Calibri"/>
        </w:rPr>
        <w:t>A Câmara Municipal de Piedade de Ponte Nova/MG</w:t>
      </w:r>
      <w:proofErr w:type="gramStart"/>
      <w:r>
        <w:rPr>
          <w:rFonts w:ascii="Calibri" w:hAnsi="Calibri"/>
        </w:rPr>
        <w:t>, realizou</w:t>
      </w:r>
      <w:proofErr w:type="gramEnd"/>
      <w:r>
        <w:rPr>
          <w:rFonts w:ascii="Calibri" w:hAnsi="Calibri"/>
        </w:rPr>
        <w:t xml:space="preserve"> processo de compras no sistema eletrônico em data de 30 de julho de 2024, tendo deserto o lote 01 – Alimentos e itens de cozinha.</w:t>
      </w: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8"/>
        <w:jc w:val="both"/>
        <w:rPr>
          <w:rFonts w:ascii="Arial" w:eastAsia="Times New Roman" w:hAnsi="Arial" w:cs="Arial"/>
          <w:bCs/>
          <w:sz w:val="21"/>
          <w:szCs w:val="21"/>
          <w:lang w:eastAsia="pt-BR"/>
        </w:rPr>
      </w:pPr>
      <w:r>
        <w:rPr>
          <w:rFonts w:ascii="Arial" w:eastAsia="Times New Roman" w:hAnsi="Arial" w:cs="Arial"/>
          <w:b/>
          <w:bCs/>
          <w:sz w:val="21"/>
          <w:szCs w:val="21"/>
          <w:lang w:eastAsia="pt-BR"/>
        </w:rPr>
        <w:t xml:space="preserve">Em data de </w:t>
      </w:r>
      <w:r>
        <w:rPr>
          <w:rFonts w:ascii="Arial" w:eastAsia="Times New Roman" w:hAnsi="Arial" w:cs="Arial"/>
          <w:bCs/>
          <w:sz w:val="21"/>
          <w:szCs w:val="21"/>
          <w:lang w:eastAsia="pt-BR"/>
        </w:rPr>
        <w:t>20 de agosto de 2024 o Processo de Compras nº 007/2024 – Aviso Eletrônico nº 005/2024 mostrou-se novamente deserto.</w:t>
      </w:r>
    </w:p>
    <w:p w:rsidR="00580EA5" w:rsidRPr="00102991"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8"/>
        <w:jc w:val="both"/>
        <w:rPr>
          <w:rFonts w:ascii="Calibri" w:hAnsi="Calibri"/>
        </w:rPr>
      </w:pPr>
      <w:r>
        <w:rPr>
          <w:rFonts w:ascii="Arial" w:eastAsia="Times New Roman" w:hAnsi="Arial" w:cs="Arial"/>
          <w:b/>
          <w:bCs/>
          <w:sz w:val="21"/>
          <w:szCs w:val="21"/>
          <w:lang w:eastAsia="pt-BR"/>
        </w:rPr>
        <w:t>Posteriormente no Processo de Dispensa Presencial nº 008/2024 o item salgados mostrou-se frustrado, retornando assim a necessidade de aquisição do item.</w:t>
      </w: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r>
        <w:rPr>
          <w:rFonts w:ascii="Arial" w:eastAsia="Times New Roman" w:hAnsi="Arial" w:cs="Arial"/>
          <w:b/>
          <w:bCs/>
          <w:sz w:val="21"/>
          <w:szCs w:val="21"/>
          <w:lang w:eastAsia="pt-BR"/>
        </w:rPr>
        <w:t>A necessidade</w:t>
      </w:r>
      <w:proofErr w:type="gramStart"/>
      <w:r>
        <w:rPr>
          <w:rFonts w:ascii="Arial" w:eastAsia="Times New Roman" w:hAnsi="Arial" w:cs="Arial"/>
          <w:b/>
          <w:bCs/>
          <w:sz w:val="21"/>
          <w:szCs w:val="21"/>
          <w:lang w:eastAsia="pt-BR"/>
        </w:rPr>
        <w:t xml:space="preserve"> </w:t>
      </w:r>
      <w:r>
        <w:rPr>
          <w:rFonts w:ascii="Calibri" w:hAnsi="Calibri"/>
        </w:rPr>
        <w:t xml:space="preserve"> </w:t>
      </w:r>
      <w:proofErr w:type="gramEnd"/>
      <w:r>
        <w:rPr>
          <w:rFonts w:ascii="Calibri" w:hAnsi="Calibri"/>
        </w:rPr>
        <w:t xml:space="preserve">de adquirir </w:t>
      </w:r>
      <w:r>
        <w:rPr>
          <w:rFonts w:ascii="Calibri" w:hAnsi="Calibri"/>
        </w:rPr>
        <w:t>salgados e bombons para eventos festivos, itens</w:t>
      </w:r>
      <w:r>
        <w:rPr>
          <w:rFonts w:ascii="Calibri" w:hAnsi="Calibri"/>
        </w:rPr>
        <w:t xml:space="preserve"> constantes de gêneros alimentícios se manteve no sentido de repetição do processo, que sendo novamente avaliado restando uma compra direta para fins de atendimento da demanda da Câmara Municipal de Piedade de Ponte Nova</w:t>
      </w: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r>
        <w:rPr>
          <w:rFonts w:ascii="Calibri" w:hAnsi="Calibri"/>
        </w:rPr>
        <w:t xml:space="preserve">As aquisições se referem a procedimentos que o órgão Câmara Municipal de Piedade de Ponte Nova, faz </w:t>
      </w:r>
      <w:r>
        <w:rPr>
          <w:rFonts w:ascii="Calibri" w:hAnsi="Calibri"/>
        </w:rPr>
        <w:t>esporadicamente</w:t>
      </w:r>
      <w:r>
        <w:rPr>
          <w:rFonts w:ascii="Calibri" w:hAnsi="Calibri"/>
        </w:rPr>
        <w:t xml:space="preserve"> para</w:t>
      </w:r>
      <w:r>
        <w:rPr>
          <w:rFonts w:ascii="Calibri" w:hAnsi="Calibri"/>
        </w:rPr>
        <w:t xml:space="preserve"> eventos</w:t>
      </w:r>
      <w:proofErr w:type="gramStart"/>
      <w:r>
        <w:rPr>
          <w:rFonts w:ascii="Calibri" w:hAnsi="Calibri"/>
        </w:rPr>
        <w:t xml:space="preserve"> </w:t>
      </w:r>
      <w:r>
        <w:rPr>
          <w:rFonts w:ascii="Calibri" w:hAnsi="Calibri"/>
        </w:rPr>
        <w:t xml:space="preserve"> </w:t>
      </w:r>
      <w:proofErr w:type="gramEnd"/>
      <w:r>
        <w:rPr>
          <w:rFonts w:ascii="Calibri" w:hAnsi="Calibri"/>
        </w:rPr>
        <w:t>legislativ</w:t>
      </w:r>
      <w:r>
        <w:rPr>
          <w:rFonts w:ascii="Calibri" w:hAnsi="Calibri"/>
        </w:rPr>
        <w:t>o</w:t>
      </w:r>
      <w:r>
        <w:rPr>
          <w:rFonts w:ascii="Calibri" w:hAnsi="Calibri"/>
        </w:rPr>
        <w:t>s e administrativ</w:t>
      </w:r>
      <w:r>
        <w:rPr>
          <w:rFonts w:ascii="Calibri" w:hAnsi="Calibri"/>
        </w:rPr>
        <w:t>o</w:t>
      </w:r>
      <w:r>
        <w:rPr>
          <w:rFonts w:ascii="Calibri" w:hAnsi="Calibri"/>
        </w:rPr>
        <w:t xml:space="preserve">s, </w:t>
      </w:r>
      <w:r>
        <w:rPr>
          <w:rFonts w:ascii="Calibri" w:hAnsi="Calibri"/>
        </w:rPr>
        <w:lastRenderedPageBreak/>
        <w:t>originando da demanda das unidades de serviço em especial do setor demandante de Serviços Gerais que integrando a equipe de planejamento elaborou o documento de demanda anexo a este projeto de compras.</w:t>
      </w:r>
    </w:p>
    <w:p w:rsidR="00580EA5" w:rsidRPr="006C3FFA" w:rsidRDefault="00580EA5" w:rsidP="00580EA5">
      <w:pPr>
        <w:spacing w:after="0" w:line="360" w:lineRule="auto"/>
        <w:jc w:val="center"/>
        <w:rPr>
          <w:rFonts w:ascii="Arial" w:eastAsia="Times New Roman" w:hAnsi="Arial" w:cs="Arial"/>
          <w:sz w:val="21"/>
          <w:szCs w:val="21"/>
          <w:lang w:eastAsia="pt-BR"/>
        </w:rPr>
      </w:pP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hd w:val="clear" w:color="auto" w:fill="FFFFFF"/>
        <w:spacing w:after="0" w:line="360" w:lineRule="auto"/>
        <w:jc w:val="both"/>
        <w:textAlignment w:val="baseline"/>
        <w:rPr>
          <w:rFonts w:ascii="Arial" w:eastAsia="Times New Roman" w:hAnsi="Arial" w:cs="Arial"/>
          <w:b/>
          <w:bCs/>
          <w:sz w:val="21"/>
          <w:szCs w:val="21"/>
          <w:lang w:eastAsia="pt-BR"/>
        </w:rPr>
      </w:pPr>
      <w:proofErr w:type="gramStart"/>
      <w:r w:rsidRPr="006C3FFA">
        <w:rPr>
          <w:rFonts w:ascii="Arial" w:eastAsia="Times New Roman" w:hAnsi="Arial" w:cs="Arial"/>
          <w:b/>
          <w:bCs/>
          <w:sz w:val="21"/>
          <w:szCs w:val="21"/>
          <w:lang w:eastAsia="pt-BR"/>
        </w:rPr>
        <w:t>2 – PREVISÃO</w:t>
      </w:r>
      <w:proofErr w:type="gramEnd"/>
      <w:r w:rsidRPr="006C3FFA">
        <w:rPr>
          <w:rFonts w:ascii="Arial" w:eastAsia="Times New Roman" w:hAnsi="Arial" w:cs="Arial"/>
          <w:b/>
          <w:bCs/>
          <w:sz w:val="21"/>
          <w:szCs w:val="21"/>
          <w:lang w:eastAsia="pt-BR"/>
        </w:rPr>
        <w:t xml:space="preserve"> NO PLANO DE CONTRATAÇÕES ANUAL</w:t>
      </w: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p>
    <w:p w:rsidR="00580EA5" w:rsidRPr="006C3FFA" w:rsidRDefault="00580EA5" w:rsidP="00580EA5">
      <w:pPr>
        <w:pStyle w:val="Default"/>
        <w:spacing w:line="360" w:lineRule="auto"/>
        <w:jc w:val="both"/>
        <w:rPr>
          <w:rFonts w:ascii="Arial" w:eastAsia="Times New Roman" w:hAnsi="Arial" w:cs="Arial"/>
          <w:color w:val="auto"/>
          <w:sz w:val="21"/>
          <w:szCs w:val="21"/>
          <w:lang w:eastAsia="pt-BR"/>
        </w:rPr>
      </w:pPr>
      <w:r w:rsidRPr="006C3FFA">
        <w:rPr>
          <w:rFonts w:ascii="Arial" w:eastAsia="Times New Roman" w:hAnsi="Arial" w:cs="Arial"/>
          <w:b/>
          <w:bCs/>
          <w:color w:val="auto"/>
          <w:sz w:val="21"/>
          <w:szCs w:val="21"/>
          <w:lang w:eastAsia="pt-BR"/>
        </w:rPr>
        <w:t xml:space="preserve">Fundamentação: </w:t>
      </w:r>
      <w:r w:rsidRPr="006C3FFA">
        <w:rPr>
          <w:rFonts w:ascii="Arial" w:hAnsi="Arial" w:cs="Arial"/>
          <w:color w:val="auto"/>
          <w:sz w:val="21"/>
          <w:szCs w:val="21"/>
        </w:rPr>
        <w:t xml:space="preserve">Demonstração da previsão da contratação no plano de contratações anual, sempre que elaborado, de modo a indicar o seu alinhamento com o planejamento da Administração; </w:t>
      </w:r>
      <w:r w:rsidRPr="006C3FFA">
        <w:rPr>
          <w:rFonts w:ascii="Arial" w:eastAsia="Times New Roman" w:hAnsi="Arial" w:cs="Arial"/>
          <w:color w:val="auto"/>
          <w:sz w:val="21"/>
          <w:szCs w:val="21"/>
          <w:lang w:eastAsia="pt-BR"/>
        </w:rPr>
        <w:t>(inciso II do § 1° do art. 18 da Lei 14.133/21</w:t>
      </w:r>
      <w:proofErr w:type="gramStart"/>
      <w:r w:rsidRPr="006C3FFA">
        <w:rPr>
          <w:rFonts w:ascii="Arial" w:eastAsia="Times New Roman" w:hAnsi="Arial" w:cs="Arial"/>
          <w:color w:val="auto"/>
          <w:sz w:val="21"/>
          <w:szCs w:val="21"/>
          <w:lang w:eastAsia="pt-BR"/>
        </w:rPr>
        <w:t>)</w:t>
      </w:r>
      <w:proofErr w:type="gramEnd"/>
    </w:p>
    <w:p w:rsidR="00580EA5" w:rsidRPr="006C3FFA" w:rsidRDefault="00580EA5" w:rsidP="00580EA5">
      <w:pPr>
        <w:shd w:val="clear" w:color="auto" w:fill="FFFFFF"/>
        <w:spacing w:after="0" w:line="360" w:lineRule="auto"/>
        <w:jc w:val="both"/>
        <w:textAlignment w:val="baseline"/>
        <w:rPr>
          <w:rFonts w:ascii="Arial" w:eastAsia="Times New Roman" w:hAnsi="Arial" w:cs="Arial"/>
          <w:b/>
          <w:bCs/>
          <w:sz w:val="21"/>
          <w:szCs w:val="21"/>
          <w:lang w:eastAsia="pt-BR"/>
        </w:rPr>
      </w:pP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r w:rsidRPr="006C3FFA">
        <w:rPr>
          <w:rFonts w:ascii="Arial" w:eastAsia="Times New Roman" w:hAnsi="Arial" w:cs="Arial"/>
          <w:sz w:val="21"/>
          <w:szCs w:val="21"/>
          <w:lang w:eastAsia="pt-BR"/>
        </w:rPr>
        <w:t>Demonstração do alinhamento entre a contratação e o planejamento do órgão ou entidade, identificando a previsão no Plano Anual de Contratações ou, se for o caso, justifi</w:t>
      </w:r>
      <w:r>
        <w:rPr>
          <w:rFonts w:ascii="Arial" w:eastAsia="Times New Roman" w:hAnsi="Arial" w:cs="Arial"/>
          <w:sz w:val="21"/>
          <w:szCs w:val="21"/>
          <w:lang w:eastAsia="pt-BR"/>
        </w:rPr>
        <w:t xml:space="preserve">cando a ausência de previsão; </w:t>
      </w: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p>
    <w:p w:rsidR="00580EA5" w:rsidRPr="006C3FFA" w:rsidRDefault="00580EA5" w:rsidP="00580EA5">
      <w:pPr>
        <w:shd w:val="clear" w:color="auto" w:fill="FFFFFF"/>
        <w:spacing w:after="0" w:line="360" w:lineRule="auto"/>
        <w:jc w:val="both"/>
        <w:textAlignment w:val="baseline"/>
        <w:rPr>
          <w:rFonts w:ascii="Arial" w:eastAsia="Times New Roman" w:hAnsi="Arial" w:cs="Arial"/>
          <w:b/>
          <w:sz w:val="21"/>
          <w:szCs w:val="21"/>
          <w:lang w:eastAsia="pt-BR"/>
        </w:rPr>
      </w:pPr>
      <w:r w:rsidRPr="006C3FFA">
        <w:rPr>
          <w:rFonts w:ascii="Arial" w:eastAsia="Times New Roman" w:hAnsi="Arial" w:cs="Arial"/>
          <w:b/>
          <w:sz w:val="21"/>
          <w:szCs w:val="21"/>
          <w:lang w:eastAsia="pt-BR"/>
        </w:rPr>
        <w:t>Há previsão no Plano anual de Contratações (PAC)?</w:t>
      </w: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p>
    <w:p w:rsidR="00580EA5" w:rsidRDefault="00580EA5" w:rsidP="00580EA5">
      <w:pPr>
        <w:spacing w:after="0" w:line="360" w:lineRule="auto"/>
        <w:jc w:val="both"/>
        <w:rPr>
          <w:rFonts w:ascii="Arial" w:eastAsia="Times New Roman" w:hAnsi="Arial" w:cs="Arial"/>
          <w:bCs/>
          <w:sz w:val="21"/>
          <w:szCs w:val="21"/>
          <w:lang w:eastAsia="pt-BR"/>
        </w:rPr>
      </w:pPr>
      <w:proofErr w:type="gramStart"/>
      <w:r w:rsidRPr="006C3FFA">
        <w:rPr>
          <w:rFonts w:ascii="Arial" w:eastAsia="Times New Roman" w:hAnsi="Arial" w:cs="Arial"/>
          <w:bCs/>
          <w:sz w:val="21"/>
          <w:szCs w:val="21"/>
          <w:lang w:eastAsia="pt-BR"/>
        </w:rPr>
        <w:t xml:space="preserve">(  </w:t>
      </w:r>
      <w:proofErr w:type="gramEnd"/>
      <w:r>
        <w:rPr>
          <w:rFonts w:ascii="Arial" w:eastAsia="Times New Roman" w:hAnsi="Arial" w:cs="Arial"/>
          <w:bCs/>
          <w:sz w:val="21"/>
          <w:szCs w:val="21"/>
          <w:lang w:eastAsia="pt-BR"/>
        </w:rPr>
        <w:t>X</w:t>
      </w:r>
      <w:r w:rsidRPr="006C3FFA">
        <w:rPr>
          <w:rFonts w:ascii="Arial" w:eastAsia="Times New Roman" w:hAnsi="Arial" w:cs="Arial"/>
          <w:bCs/>
          <w:sz w:val="21"/>
          <w:szCs w:val="21"/>
          <w:lang w:eastAsia="pt-BR"/>
        </w:rPr>
        <w:t xml:space="preserve"> ) Sim         (   ) Não </w:t>
      </w:r>
    </w:p>
    <w:p w:rsidR="00580EA5" w:rsidRDefault="00580EA5" w:rsidP="00580EA5">
      <w:pPr>
        <w:spacing w:after="0" w:line="360" w:lineRule="auto"/>
        <w:jc w:val="both"/>
        <w:rPr>
          <w:rFonts w:ascii="Arial" w:eastAsia="Times New Roman" w:hAnsi="Arial" w:cs="Arial"/>
          <w:bCs/>
          <w:sz w:val="21"/>
          <w:szCs w:val="21"/>
          <w:lang w:eastAsia="pt-BR"/>
        </w:rPr>
      </w:pPr>
    </w:p>
    <w:p w:rsidR="00580EA5" w:rsidRDefault="00580EA5" w:rsidP="00580EA5">
      <w:pPr>
        <w:spacing w:after="0" w:line="360" w:lineRule="auto"/>
        <w:jc w:val="both"/>
        <w:rPr>
          <w:rFonts w:ascii="Arial" w:eastAsia="Times New Roman" w:hAnsi="Arial" w:cs="Arial"/>
          <w:bCs/>
          <w:sz w:val="21"/>
          <w:szCs w:val="21"/>
          <w:lang w:eastAsia="pt-BR"/>
        </w:rPr>
      </w:pPr>
      <w:r>
        <w:rPr>
          <w:rFonts w:ascii="Arial" w:eastAsia="Times New Roman" w:hAnsi="Arial" w:cs="Arial"/>
          <w:bCs/>
          <w:sz w:val="21"/>
          <w:szCs w:val="21"/>
          <w:lang w:eastAsia="pt-BR"/>
        </w:rPr>
        <w:t>Se a resposta for SIM, informar o item do plano anual de contratações que corresponde a essa contratação.</w:t>
      </w:r>
    </w:p>
    <w:p w:rsidR="00580EA5" w:rsidRDefault="00580EA5" w:rsidP="00580EA5">
      <w:pPr>
        <w:spacing w:after="0" w:line="360" w:lineRule="auto"/>
        <w:jc w:val="both"/>
        <w:rPr>
          <w:rFonts w:ascii="Arial" w:eastAsia="Times New Roman" w:hAnsi="Arial" w:cs="Arial"/>
          <w:bCs/>
          <w:sz w:val="21"/>
          <w:szCs w:val="21"/>
          <w:lang w:eastAsia="pt-BR"/>
        </w:rPr>
      </w:pPr>
      <w:proofErr w:type="gramStart"/>
      <w:r>
        <w:rPr>
          <w:rFonts w:ascii="Arial" w:eastAsia="Times New Roman" w:hAnsi="Arial" w:cs="Arial"/>
          <w:bCs/>
          <w:sz w:val="21"/>
          <w:szCs w:val="21"/>
          <w:lang w:eastAsia="pt-BR"/>
        </w:rPr>
        <w:t xml:space="preserve">( </w:t>
      </w:r>
      <w:proofErr w:type="gramEnd"/>
      <w:r>
        <w:rPr>
          <w:rFonts w:ascii="Arial" w:eastAsia="Times New Roman" w:hAnsi="Arial" w:cs="Arial"/>
          <w:bCs/>
          <w:sz w:val="21"/>
          <w:szCs w:val="21"/>
          <w:lang w:eastAsia="pt-BR"/>
        </w:rPr>
        <w:t xml:space="preserve">X ) Item do PAC – Tabela 02 -03 e 04 constam os itens – havendo um ajuste para a atual contratação a partir </w:t>
      </w:r>
      <w:r>
        <w:rPr>
          <w:rFonts w:ascii="Arial" w:eastAsia="Times New Roman" w:hAnsi="Arial" w:cs="Arial"/>
          <w:bCs/>
          <w:sz w:val="21"/>
          <w:szCs w:val="21"/>
          <w:lang w:eastAsia="pt-BR"/>
        </w:rPr>
        <w:t>do procedimento Presencial, não havendo na relação do PAC 2024 o item acrescido relativo a bombons para festas</w:t>
      </w:r>
      <w:r>
        <w:rPr>
          <w:rFonts w:ascii="Arial" w:eastAsia="Times New Roman" w:hAnsi="Arial" w:cs="Arial"/>
          <w:bCs/>
          <w:sz w:val="21"/>
          <w:szCs w:val="21"/>
          <w:lang w:eastAsia="pt-BR"/>
        </w:rPr>
        <w:t>.</w:t>
      </w:r>
    </w:p>
    <w:p w:rsidR="00580EA5" w:rsidRDefault="00580EA5" w:rsidP="00580EA5">
      <w:pPr>
        <w:spacing w:after="0" w:line="360" w:lineRule="auto"/>
        <w:jc w:val="both"/>
        <w:rPr>
          <w:rFonts w:ascii="Arial" w:eastAsia="Times New Roman" w:hAnsi="Arial" w:cs="Arial"/>
          <w:bCs/>
          <w:sz w:val="21"/>
          <w:szCs w:val="21"/>
          <w:lang w:eastAsia="pt-BR"/>
        </w:rPr>
      </w:pPr>
    </w:p>
    <w:p w:rsidR="00580EA5" w:rsidRDefault="00580EA5" w:rsidP="00580EA5">
      <w:pPr>
        <w:spacing w:after="0" w:line="360" w:lineRule="auto"/>
        <w:jc w:val="both"/>
        <w:rPr>
          <w:rFonts w:ascii="Arial" w:eastAsia="Times New Roman" w:hAnsi="Arial" w:cs="Arial"/>
          <w:bCs/>
          <w:sz w:val="21"/>
          <w:szCs w:val="21"/>
          <w:lang w:eastAsia="pt-BR"/>
        </w:rPr>
      </w:pPr>
      <w:r>
        <w:rPr>
          <w:rFonts w:ascii="Arial" w:eastAsia="Times New Roman" w:hAnsi="Arial" w:cs="Arial"/>
          <w:bCs/>
          <w:sz w:val="21"/>
          <w:szCs w:val="21"/>
          <w:lang w:eastAsia="pt-BR"/>
        </w:rPr>
        <w:t>Se a resposta for NÂO qual o motivo:</w:t>
      </w:r>
    </w:p>
    <w:p w:rsidR="00580EA5" w:rsidRDefault="00580EA5" w:rsidP="00580EA5">
      <w:pPr>
        <w:spacing w:after="0" w:line="360" w:lineRule="auto"/>
        <w:jc w:val="both"/>
        <w:rPr>
          <w:rFonts w:ascii="Arial" w:eastAsia="Times New Roman" w:hAnsi="Arial" w:cs="Arial"/>
          <w:bCs/>
          <w:sz w:val="21"/>
          <w:szCs w:val="21"/>
          <w:lang w:eastAsia="pt-BR"/>
        </w:rPr>
      </w:pPr>
      <w:proofErr w:type="gramStart"/>
      <w:r>
        <w:rPr>
          <w:rFonts w:ascii="Arial" w:eastAsia="Times New Roman" w:hAnsi="Arial" w:cs="Arial"/>
          <w:bCs/>
          <w:sz w:val="21"/>
          <w:szCs w:val="21"/>
          <w:lang w:eastAsia="pt-BR"/>
        </w:rPr>
        <w:t xml:space="preserve">(   </w:t>
      </w:r>
      <w:proofErr w:type="gramEnd"/>
      <w:r>
        <w:rPr>
          <w:rFonts w:ascii="Arial" w:eastAsia="Times New Roman" w:hAnsi="Arial" w:cs="Arial"/>
          <w:bCs/>
          <w:sz w:val="21"/>
          <w:szCs w:val="21"/>
          <w:lang w:eastAsia="pt-BR"/>
        </w:rPr>
        <w:t>) Não foi vislumbrada sua necessidade no momento da elaboração do Plano Anual de Contratações;</w:t>
      </w:r>
    </w:p>
    <w:p w:rsidR="00580EA5" w:rsidRDefault="00580EA5" w:rsidP="00580EA5">
      <w:pPr>
        <w:spacing w:after="0" w:line="360" w:lineRule="auto"/>
        <w:jc w:val="both"/>
        <w:rPr>
          <w:rFonts w:ascii="Arial" w:eastAsia="Times New Roman" w:hAnsi="Arial" w:cs="Arial"/>
          <w:bCs/>
          <w:sz w:val="21"/>
          <w:szCs w:val="21"/>
          <w:lang w:eastAsia="pt-BR"/>
        </w:rPr>
      </w:pPr>
      <w:proofErr w:type="gramStart"/>
      <w:r>
        <w:rPr>
          <w:rFonts w:ascii="Arial" w:eastAsia="Times New Roman" w:hAnsi="Arial" w:cs="Arial"/>
          <w:bCs/>
          <w:sz w:val="21"/>
          <w:szCs w:val="21"/>
          <w:lang w:eastAsia="pt-BR"/>
        </w:rPr>
        <w:t xml:space="preserve">(    </w:t>
      </w:r>
      <w:proofErr w:type="gramEnd"/>
      <w:r>
        <w:rPr>
          <w:rFonts w:ascii="Arial" w:eastAsia="Times New Roman" w:hAnsi="Arial" w:cs="Arial"/>
          <w:bCs/>
          <w:sz w:val="21"/>
          <w:szCs w:val="21"/>
          <w:lang w:eastAsia="pt-BR"/>
        </w:rPr>
        <w:t>) Trata-se de hipótese que dispensa a previsão no Plano anual de Contratações.</w:t>
      </w:r>
    </w:p>
    <w:p w:rsidR="00580EA5" w:rsidRPr="006C3FFA" w:rsidRDefault="00580EA5" w:rsidP="00580EA5">
      <w:pPr>
        <w:spacing w:after="0" w:line="360" w:lineRule="auto"/>
        <w:jc w:val="both"/>
        <w:rPr>
          <w:rFonts w:ascii="Arial" w:eastAsia="Times New Roman" w:hAnsi="Arial" w:cs="Arial"/>
          <w:bCs/>
          <w:sz w:val="21"/>
          <w:szCs w:val="21"/>
          <w:lang w:eastAsia="pt-BR"/>
        </w:rPr>
      </w:pPr>
    </w:p>
    <w:p w:rsidR="00580EA5" w:rsidRPr="006C3FFA" w:rsidRDefault="00580EA5" w:rsidP="00580EA5">
      <w:pPr>
        <w:spacing w:after="0" w:line="360" w:lineRule="auto"/>
        <w:jc w:val="both"/>
        <w:rPr>
          <w:rFonts w:ascii="Arial" w:eastAsia="Times New Roman" w:hAnsi="Arial" w:cs="Arial"/>
          <w:bCs/>
          <w:sz w:val="21"/>
          <w:szCs w:val="21"/>
          <w:lang w:eastAsia="pt-BR"/>
        </w:rPr>
      </w:pPr>
    </w:p>
    <w:p w:rsidR="00580EA5" w:rsidRPr="006C3FFA" w:rsidRDefault="00580EA5" w:rsidP="00580EA5">
      <w:pPr>
        <w:spacing w:after="0" w:line="360" w:lineRule="auto"/>
        <w:jc w:val="both"/>
        <w:rPr>
          <w:rFonts w:ascii="Arial" w:eastAsia="Times New Roman" w:hAnsi="Arial" w:cs="Arial"/>
          <w:b/>
          <w:bCs/>
          <w:sz w:val="21"/>
          <w:szCs w:val="21"/>
          <w:lang w:eastAsia="pt-BR"/>
        </w:rPr>
      </w:pPr>
      <w:r>
        <w:rPr>
          <w:rFonts w:ascii="Arial" w:eastAsia="Times New Roman" w:hAnsi="Arial" w:cs="Arial"/>
          <w:b/>
          <w:bCs/>
          <w:sz w:val="21"/>
          <w:szCs w:val="21"/>
          <w:lang w:eastAsia="pt-BR"/>
        </w:rPr>
        <w:t xml:space="preserve">Se houve previsão da </w:t>
      </w:r>
      <w:r w:rsidRPr="006C3FFA">
        <w:rPr>
          <w:rFonts w:ascii="Arial" w:eastAsia="Times New Roman" w:hAnsi="Arial" w:cs="Arial"/>
          <w:b/>
          <w:bCs/>
          <w:sz w:val="21"/>
          <w:szCs w:val="21"/>
          <w:lang w:eastAsia="pt-BR"/>
        </w:rPr>
        <w:t>Licitação</w:t>
      </w:r>
      <w:r>
        <w:rPr>
          <w:rFonts w:ascii="Arial" w:eastAsia="Times New Roman" w:hAnsi="Arial" w:cs="Arial"/>
          <w:b/>
          <w:bCs/>
          <w:sz w:val="21"/>
          <w:szCs w:val="21"/>
          <w:lang w:eastAsia="pt-BR"/>
        </w:rPr>
        <w:t>, a mesma foi</w:t>
      </w:r>
      <w:r w:rsidRPr="006C3FFA">
        <w:rPr>
          <w:rFonts w:ascii="Arial" w:eastAsia="Times New Roman" w:hAnsi="Arial" w:cs="Arial"/>
          <w:b/>
          <w:bCs/>
          <w:sz w:val="21"/>
          <w:szCs w:val="21"/>
          <w:lang w:eastAsia="pt-BR"/>
        </w:rPr>
        <w:t xml:space="preserve"> realizada no período sugerido no PAC?</w:t>
      </w:r>
    </w:p>
    <w:p w:rsidR="00580EA5" w:rsidRDefault="00580EA5" w:rsidP="00580EA5">
      <w:pPr>
        <w:spacing w:after="0" w:line="360" w:lineRule="auto"/>
        <w:jc w:val="both"/>
        <w:rPr>
          <w:rFonts w:ascii="Arial" w:eastAsia="Times New Roman" w:hAnsi="Arial" w:cs="Arial"/>
          <w:bCs/>
          <w:sz w:val="21"/>
          <w:szCs w:val="21"/>
          <w:lang w:eastAsia="pt-BR"/>
        </w:rPr>
      </w:pPr>
      <w:proofErr w:type="gramStart"/>
      <w:r w:rsidRPr="006C3FFA">
        <w:rPr>
          <w:rFonts w:ascii="Arial" w:eastAsia="Times New Roman" w:hAnsi="Arial" w:cs="Arial"/>
          <w:bCs/>
          <w:sz w:val="21"/>
          <w:szCs w:val="21"/>
          <w:lang w:eastAsia="pt-BR"/>
        </w:rPr>
        <w:t xml:space="preserve">( </w:t>
      </w:r>
      <w:proofErr w:type="gramEnd"/>
      <w:r>
        <w:rPr>
          <w:rFonts w:ascii="Arial" w:eastAsia="Times New Roman" w:hAnsi="Arial" w:cs="Arial"/>
          <w:bCs/>
          <w:sz w:val="21"/>
          <w:szCs w:val="21"/>
          <w:lang w:eastAsia="pt-BR"/>
        </w:rPr>
        <w:t>X</w:t>
      </w:r>
      <w:r w:rsidRPr="006C3FFA">
        <w:rPr>
          <w:rFonts w:ascii="Arial" w:eastAsia="Times New Roman" w:hAnsi="Arial" w:cs="Arial"/>
          <w:bCs/>
          <w:sz w:val="21"/>
          <w:szCs w:val="21"/>
          <w:lang w:eastAsia="pt-BR"/>
        </w:rPr>
        <w:t xml:space="preserve"> ) Sim         (</w:t>
      </w:r>
      <w:r>
        <w:rPr>
          <w:rFonts w:ascii="Arial" w:eastAsia="Times New Roman" w:hAnsi="Arial" w:cs="Arial"/>
          <w:bCs/>
          <w:sz w:val="21"/>
          <w:szCs w:val="21"/>
          <w:lang w:eastAsia="pt-BR"/>
        </w:rPr>
        <w:t xml:space="preserve"> </w:t>
      </w:r>
      <w:r w:rsidRPr="006C3FFA">
        <w:rPr>
          <w:rFonts w:ascii="Arial" w:eastAsia="Times New Roman" w:hAnsi="Arial" w:cs="Arial"/>
          <w:bCs/>
          <w:sz w:val="21"/>
          <w:szCs w:val="21"/>
          <w:lang w:eastAsia="pt-BR"/>
        </w:rPr>
        <w:t>) Não</w:t>
      </w:r>
    </w:p>
    <w:p w:rsidR="00580EA5" w:rsidRDefault="00580EA5" w:rsidP="00580EA5">
      <w:pPr>
        <w:spacing w:after="0" w:line="360" w:lineRule="auto"/>
        <w:jc w:val="both"/>
        <w:rPr>
          <w:rFonts w:ascii="Arial" w:eastAsia="Times New Roman" w:hAnsi="Arial" w:cs="Arial"/>
          <w:bCs/>
          <w:sz w:val="21"/>
          <w:szCs w:val="21"/>
          <w:lang w:eastAsia="pt-BR"/>
        </w:rPr>
      </w:pPr>
    </w:p>
    <w:p w:rsidR="00580EA5" w:rsidRPr="006C3FFA" w:rsidRDefault="00580EA5" w:rsidP="00580EA5">
      <w:pPr>
        <w:spacing w:after="0" w:line="360" w:lineRule="auto"/>
        <w:jc w:val="both"/>
        <w:rPr>
          <w:rFonts w:ascii="Arial" w:eastAsia="Times New Roman" w:hAnsi="Arial" w:cs="Arial"/>
          <w:b/>
          <w:bCs/>
          <w:sz w:val="21"/>
          <w:szCs w:val="21"/>
          <w:lang w:eastAsia="pt-BR"/>
        </w:rPr>
      </w:pPr>
      <w:proofErr w:type="gramStart"/>
      <w:r w:rsidRPr="006C3FFA">
        <w:rPr>
          <w:rFonts w:ascii="Arial" w:eastAsia="Times New Roman" w:hAnsi="Arial" w:cs="Arial"/>
          <w:b/>
          <w:bCs/>
          <w:sz w:val="21"/>
          <w:szCs w:val="21"/>
          <w:lang w:eastAsia="pt-BR"/>
        </w:rPr>
        <w:t>3 – ESTIMATIVA DAS QUANTIDADES</w:t>
      </w:r>
      <w:proofErr w:type="gramEnd"/>
    </w:p>
    <w:p w:rsidR="00580EA5" w:rsidRPr="006C3FFA" w:rsidRDefault="00580EA5" w:rsidP="00580EA5">
      <w:pPr>
        <w:spacing w:after="0" w:line="360" w:lineRule="auto"/>
        <w:jc w:val="both"/>
        <w:rPr>
          <w:rFonts w:ascii="Arial" w:eastAsia="Times New Roman" w:hAnsi="Arial" w:cs="Arial"/>
          <w:sz w:val="21"/>
          <w:szCs w:val="21"/>
          <w:lang w:eastAsia="pt-BR"/>
        </w:rPr>
      </w:pPr>
    </w:p>
    <w:p w:rsidR="00580EA5" w:rsidRPr="006C3FFA" w:rsidRDefault="00580EA5" w:rsidP="00580EA5">
      <w:pPr>
        <w:spacing w:after="0" w:line="360" w:lineRule="auto"/>
        <w:jc w:val="both"/>
        <w:rPr>
          <w:rFonts w:ascii="Arial" w:eastAsia="Times New Roman" w:hAnsi="Arial" w:cs="Arial"/>
          <w:sz w:val="21"/>
          <w:szCs w:val="21"/>
          <w:lang w:eastAsia="pt-BR"/>
        </w:rPr>
      </w:pPr>
      <w:r w:rsidRPr="006C3FFA">
        <w:rPr>
          <w:rFonts w:ascii="Arial" w:eastAsia="Times New Roman" w:hAnsi="Arial" w:cs="Arial"/>
          <w:b/>
          <w:bCs/>
          <w:sz w:val="21"/>
          <w:szCs w:val="21"/>
          <w:lang w:eastAsia="pt-BR"/>
        </w:rPr>
        <w:t xml:space="preserve">Fundamentação: </w:t>
      </w:r>
      <w:r w:rsidRPr="006C3FFA">
        <w:rPr>
          <w:rFonts w:ascii="Arial" w:eastAsia="Times New Roman" w:hAnsi="Arial" w:cs="Arial"/>
          <w:sz w:val="21"/>
          <w:szCs w:val="21"/>
          <w:lang w:eastAsia="pt-BR"/>
        </w:rPr>
        <w:t>Estimativa das quantidades a serem contratadas, acompanhada das memórias de cálculo e dos documentos que lhe dão suporte, considerando a interdependência com outras contratações, de modo a possibilitar economia de escala (inciso IV do § 1°</w:t>
      </w:r>
      <w:r>
        <w:rPr>
          <w:rFonts w:ascii="Arial" w:eastAsia="Times New Roman" w:hAnsi="Arial" w:cs="Arial"/>
          <w:sz w:val="21"/>
          <w:szCs w:val="21"/>
          <w:lang w:eastAsia="pt-BR"/>
        </w:rPr>
        <w:t xml:space="preserve"> do art. 18 da Lei 14.133/21).</w:t>
      </w:r>
    </w:p>
    <w:p w:rsidR="00580EA5" w:rsidRPr="006C3FFA" w:rsidRDefault="00580EA5" w:rsidP="00580EA5">
      <w:pPr>
        <w:spacing w:after="0" w:line="360" w:lineRule="auto"/>
        <w:jc w:val="both"/>
        <w:rPr>
          <w:rFonts w:ascii="Arial" w:eastAsia="Times New Roman" w:hAnsi="Arial" w:cs="Arial"/>
          <w:b/>
          <w:bCs/>
          <w:sz w:val="21"/>
          <w:szCs w:val="21"/>
          <w:lang w:eastAsia="pt-BR"/>
        </w:rPr>
      </w:pPr>
    </w:p>
    <w:p w:rsidR="00580EA5" w:rsidRDefault="00580EA5" w:rsidP="00580EA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r w:rsidRPr="00634EA9">
        <w:rPr>
          <w:rFonts w:ascii="Arial" w:hAnsi="Arial" w:cs="Arial"/>
          <w:b/>
          <w:sz w:val="21"/>
          <w:szCs w:val="21"/>
        </w:rPr>
        <w:t>Comentários:</w:t>
      </w:r>
      <w:r>
        <w:rPr>
          <w:rFonts w:ascii="Arial" w:hAnsi="Arial" w:cs="Arial"/>
          <w:sz w:val="21"/>
          <w:szCs w:val="21"/>
        </w:rPr>
        <w:t xml:space="preserve"> </w:t>
      </w:r>
      <w:r>
        <w:rPr>
          <w:rFonts w:ascii="Calibri" w:hAnsi="Calibri"/>
        </w:rPr>
        <w:t>A quantidade de itens a serem adquiridas atende a demanda pela seguinte configuração:</w:t>
      </w:r>
    </w:p>
    <w:p w:rsidR="00580EA5" w:rsidRDefault="00580EA5" w:rsidP="00580EA5">
      <w:pPr>
        <w:spacing w:before="100" w:beforeAutospacing="1" w:after="100" w:afterAutospacing="1"/>
        <w:jc w:val="both"/>
        <w:rPr>
          <w:rFonts w:ascii="Calibri" w:hAnsi="Calibri"/>
        </w:rPr>
      </w:pPr>
      <w:r>
        <w:rPr>
          <w:rFonts w:ascii="Calibri" w:hAnsi="Calibri"/>
        </w:rPr>
        <w:t>Os itens dos</w:t>
      </w:r>
      <w:proofErr w:type="gramStart"/>
      <w:r>
        <w:rPr>
          <w:rFonts w:ascii="Calibri" w:hAnsi="Calibri"/>
        </w:rPr>
        <w:t xml:space="preserve">  </w:t>
      </w:r>
      <w:proofErr w:type="gramEnd"/>
      <w:r>
        <w:rPr>
          <w:rFonts w:ascii="Calibri" w:hAnsi="Calibri"/>
        </w:rPr>
        <w:t>lotes 01 e 02 atendem a demanda já prevista em compras anteriores, para um período de no máximo 01 ano devido a capacidade de armazenamento da despensa e consumo de produtos dentro de boa validade.</w:t>
      </w:r>
    </w:p>
    <w:p w:rsidR="00580EA5" w:rsidRDefault="00580EA5" w:rsidP="00580EA5">
      <w:pPr>
        <w:spacing w:before="100" w:beforeAutospacing="1" w:after="100" w:afterAutospacing="1"/>
        <w:jc w:val="both"/>
        <w:rPr>
          <w:rFonts w:ascii="Calibri" w:hAnsi="Calibri"/>
        </w:rPr>
      </w:pPr>
      <w:r>
        <w:rPr>
          <w:rFonts w:ascii="Calibri" w:hAnsi="Calibri"/>
        </w:rPr>
        <w:t>A capacidade de lotação de pessoas do espaço onde ocorrem eventos na Câmara Municipal de Piedade de Ponte Nova é estimada entre 150 a 200 pessoas. Com base nesta estimativa faz-se o cálculo de entre 8 a 20 unidades por pessoa.</w:t>
      </w:r>
    </w:p>
    <w:p w:rsidR="00580EA5" w:rsidRDefault="00580EA5" w:rsidP="00580EA5">
      <w:pPr>
        <w:spacing w:after="0" w:line="360" w:lineRule="auto"/>
        <w:jc w:val="both"/>
        <w:rPr>
          <w:rFonts w:ascii="Arial" w:hAnsi="Arial" w:cs="Arial"/>
          <w:sz w:val="21"/>
          <w:szCs w:val="21"/>
        </w:rPr>
      </w:pPr>
    </w:p>
    <w:p w:rsidR="00580EA5" w:rsidRPr="00016126" w:rsidRDefault="00580EA5" w:rsidP="00580EA5">
      <w:pPr>
        <w:spacing w:after="0" w:line="360" w:lineRule="auto"/>
        <w:jc w:val="both"/>
        <w:rPr>
          <w:rFonts w:ascii="Arial" w:hAnsi="Arial" w:cs="Arial"/>
          <w:b/>
          <w:sz w:val="21"/>
          <w:szCs w:val="21"/>
        </w:rPr>
      </w:pPr>
      <w:proofErr w:type="gramStart"/>
      <w:r w:rsidRPr="00016126">
        <w:rPr>
          <w:rFonts w:ascii="Arial" w:hAnsi="Arial" w:cs="Arial"/>
          <w:b/>
          <w:sz w:val="21"/>
          <w:szCs w:val="21"/>
        </w:rPr>
        <w:t>4 – ESTIMATIVA DO PREÇO DA CONTRATAÇÃO</w:t>
      </w:r>
      <w:proofErr w:type="gramEnd"/>
    </w:p>
    <w:p w:rsidR="00580EA5" w:rsidRPr="00016126" w:rsidRDefault="00580EA5" w:rsidP="00580EA5">
      <w:pPr>
        <w:spacing w:after="0" w:line="360" w:lineRule="auto"/>
        <w:jc w:val="both"/>
        <w:rPr>
          <w:rFonts w:ascii="Arial" w:hAnsi="Arial" w:cs="Arial"/>
          <w:sz w:val="21"/>
          <w:szCs w:val="21"/>
        </w:rPr>
      </w:pPr>
    </w:p>
    <w:p w:rsidR="00580EA5" w:rsidRDefault="00580EA5" w:rsidP="00580EA5">
      <w:pPr>
        <w:spacing w:after="0" w:line="360" w:lineRule="auto"/>
        <w:jc w:val="both"/>
        <w:rPr>
          <w:rFonts w:ascii="Arial" w:hAnsi="Arial" w:cs="Arial"/>
          <w:sz w:val="21"/>
          <w:szCs w:val="21"/>
        </w:rPr>
      </w:pPr>
      <w:r w:rsidRPr="00016126">
        <w:rPr>
          <w:rFonts w:ascii="Arial" w:hAnsi="Arial" w:cs="Arial"/>
          <w:sz w:val="21"/>
          <w:szCs w:val="21"/>
        </w:rPr>
        <w:t>Fundamentação: Estimativa do valor da contratação, acompanhada dos preços unitários referenciais, das memórias de cálculo e dos documentos que lhe dão suporte, que poderão</w:t>
      </w:r>
      <w:r>
        <w:rPr>
          <w:rFonts w:ascii="Arial" w:hAnsi="Arial" w:cs="Arial"/>
          <w:sz w:val="21"/>
          <w:szCs w:val="21"/>
        </w:rPr>
        <w:t xml:space="preserve"> constar de anexo classificado.</w:t>
      </w:r>
    </w:p>
    <w:p w:rsidR="00580EA5" w:rsidRPr="00016126" w:rsidRDefault="00580EA5" w:rsidP="00580EA5">
      <w:pPr>
        <w:spacing w:after="0" w:line="360" w:lineRule="auto"/>
        <w:jc w:val="both"/>
        <w:rPr>
          <w:rFonts w:ascii="Arial" w:hAnsi="Arial" w:cs="Arial"/>
          <w:sz w:val="21"/>
          <w:szCs w:val="21"/>
        </w:rPr>
      </w:pPr>
    </w:p>
    <w:p w:rsidR="00580EA5" w:rsidRDefault="00580EA5" w:rsidP="00580EA5">
      <w:pPr>
        <w:spacing w:after="0" w:line="360" w:lineRule="auto"/>
        <w:jc w:val="both"/>
        <w:rPr>
          <w:rFonts w:ascii="Arial" w:hAnsi="Arial" w:cs="Arial"/>
          <w:sz w:val="21"/>
          <w:szCs w:val="21"/>
        </w:rPr>
      </w:pPr>
      <w:r w:rsidRPr="00016126">
        <w:rPr>
          <w:rFonts w:ascii="Arial" w:hAnsi="Arial" w:cs="Arial"/>
          <w:sz w:val="21"/>
          <w:szCs w:val="21"/>
        </w:rPr>
        <w:t>Vislumbra-se que tal valor é compatível com o praticado pelo mercado correspondente, observando-se os termos</w:t>
      </w:r>
      <w:r>
        <w:rPr>
          <w:rFonts w:ascii="Arial" w:hAnsi="Arial" w:cs="Arial"/>
          <w:sz w:val="21"/>
          <w:szCs w:val="21"/>
        </w:rPr>
        <w:t xml:space="preserve"> da Lei Federal nº 14.133/2021, os preços orçados para esta contratação estão anexos ao Documento de Formalização de Demanda.</w:t>
      </w:r>
    </w:p>
    <w:p w:rsidR="00580EA5" w:rsidRDefault="00580EA5" w:rsidP="00580EA5">
      <w:pPr>
        <w:spacing w:after="0" w:line="360" w:lineRule="auto"/>
        <w:jc w:val="both"/>
        <w:rPr>
          <w:rFonts w:ascii="Arial" w:hAnsi="Arial" w:cs="Arial"/>
          <w:sz w:val="21"/>
          <w:szCs w:val="21"/>
        </w:rPr>
      </w:pPr>
    </w:p>
    <w:p w:rsidR="00580EA5" w:rsidRDefault="00580EA5" w:rsidP="00580EA5">
      <w:pPr>
        <w:spacing w:after="0" w:line="360" w:lineRule="auto"/>
        <w:jc w:val="both"/>
        <w:rPr>
          <w:rFonts w:ascii="Arial" w:hAnsi="Arial" w:cs="Arial"/>
          <w:sz w:val="21"/>
          <w:szCs w:val="21"/>
        </w:rPr>
      </w:pPr>
      <w:r>
        <w:rPr>
          <w:rFonts w:ascii="Arial" w:hAnsi="Arial" w:cs="Arial"/>
          <w:sz w:val="21"/>
          <w:szCs w:val="21"/>
        </w:rPr>
        <w:t xml:space="preserve">Os valores pesquisados no período de maio e junho de 2024 estão devidamente </w:t>
      </w:r>
      <w:proofErr w:type="gramStart"/>
      <w:r>
        <w:rPr>
          <w:rFonts w:ascii="Arial" w:hAnsi="Arial" w:cs="Arial"/>
          <w:sz w:val="21"/>
          <w:szCs w:val="21"/>
        </w:rPr>
        <w:t>referenciadas</w:t>
      </w:r>
      <w:proofErr w:type="gramEnd"/>
      <w:r>
        <w:rPr>
          <w:rFonts w:ascii="Arial" w:hAnsi="Arial" w:cs="Arial"/>
          <w:sz w:val="21"/>
          <w:szCs w:val="21"/>
        </w:rPr>
        <w:t xml:space="preserve"> no anexo próprio de cesta de preços, mantendo os valores médios do PAC Eletrônico nº 002/2024.</w:t>
      </w:r>
      <w:r>
        <w:rPr>
          <w:rFonts w:ascii="Arial" w:hAnsi="Arial" w:cs="Arial"/>
          <w:sz w:val="21"/>
          <w:szCs w:val="21"/>
        </w:rPr>
        <w:t xml:space="preserve"> Acrescido da pesquisa para o item do lote 002.</w:t>
      </w:r>
    </w:p>
    <w:p w:rsidR="00580EA5"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eastAsia="Times New Roman" w:hAnsi="Arial" w:cs="Arial"/>
          <w:b/>
          <w:bCs/>
          <w:sz w:val="21"/>
          <w:szCs w:val="21"/>
          <w:lang w:eastAsia="pt-BR"/>
        </w:rPr>
      </w:pPr>
      <w:proofErr w:type="gramStart"/>
      <w:r>
        <w:rPr>
          <w:rFonts w:ascii="Arial" w:eastAsia="Times New Roman" w:hAnsi="Arial" w:cs="Arial"/>
          <w:b/>
          <w:bCs/>
          <w:sz w:val="21"/>
          <w:szCs w:val="21"/>
          <w:lang w:eastAsia="pt-BR"/>
        </w:rPr>
        <w:t>5</w:t>
      </w:r>
      <w:r w:rsidRPr="006C3FFA">
        <w:rPr>
          <w:rFonts w:ascii="Arial" w:eastAsia="Times New Roman" w:hAnsi="Arial" w:cs="Arial"/>
          <w:b/>
          <w:bCs/>
          <w:sz w:val="21"/>
          <w:szCs w:val="21"/>
          <w:lang w:eastAsia="pt-BR"/>
        </w:rPr>
        <w:t xml:space="preserve"> – JUSTIFICATIVA PARA PARCELAMENTO</w:t>
      </w:r>
      <w:proofErr w:type="gramEnd"/>
    </w:p>
    <w:p w:rsidR="00580EA5" w:rsidRPr="006C3FFA" w:rsidRDefault="00580EA5" w:rsidP="00580EA5">
      <w:pPr>
        <w:spacing w:after="0" w:line="360" w:lineRule="auto"/>
        <w:jc w:val="both"/>
        <w:rPr>
          <w:rFonts w:ascii="Arial" w:eastAsia="Times New Roman" w:hAnsi="Arial" w:cs="Arial"/>
          <w:sz w:val="21"/>
          <w:szCs w:val="21"/>
          <w:lang w:eastAsia="pt-BR"/>
        </w:rPr>
      </w:pPr>
    </w:p>
    <w:p w:rsidR="00580EA5" w:rsidRDefault="00580EA5" w:rsidP="00580EA5">
      <w:pPr>
        <w:spacing w:after="0" w:line="360" w:lineRule="auto"/>
        <w:jc w:val="both"/>
        <w:rPr>
          <w:rFonts w:ascii="Arial" w:eastAsia="Times New Roman" w:hAnsi="Arial" w:cs="Arial"/>
          <w:sz w:val="21"/>
          <w:szCs w:val="21"/>
          <w:lang w:eastAsia="pt-BR"/>
        </w:rPr>
      </w:pPr>
      <w:r w:rsidRPr="006C3FFA">
        <w:rPr>
          <w:rFonts w:ascii="Arial" w:eastAsia="Times New Roman" w:hAnsi="Arial" w:cs="Arial"/>
          <w:b/>
          <w:bCs/>
          <w:sz w:val="21"/>
          <w:szCs w:val="21"/>
          <w:lang w:eastAsia="pt-BR"/>
        </w:rPr>
        <w:t xml:space="preserve">Fundamentação: </w:t>
      </w:r>
      <w:r w:rsidRPr="006C3FFA">
        <w:rPr>
          <w:rFonts w:ascii="Arial" w:eastAsia="Times New Roman" w:hAnsi="Arial" w:cs="Arial"/>
          <w:sz w:val="21"/>
          <w:szCs w:val="21"/>
          <w:lang w:eastAsia="pt-BR"/>
        </w:rPr>
        <w:t>Justificativas para o parcelamento ou não da solução. (inciso VIII do § 1° do art. 18 da Lei 14.133/21</w:t>
      </w:r>
      <w:r>
        <w:rPr>
          <w:rFonts w:ascii="Arial" w:eastAsia="Times New Roman" w:hAnsi="Arial" w:cs="Arial"/>
          <w:sz w:val="21"/>
          <w:szCs w:val="21"/>
          <w:lang w:eastAsia="pt-BR"/>
        </w:rPr>
        <w:t>).</w:t>
      </w:r>
    </w:p>
    <w:p w:rsidR="00580EA5" w:rsidRDefault="00580EA5" w:rsidP="00580EA5">
      <w:pPr>
        <w:spacing w:after="0" w:line="360" w:lineRule="auto"/>
        <w:jc w:val="both"/>
        <w:rPr>
          <w:rFonts w:ascii="Arial" w:eastAsia="Times New Roman" w:hAnsi="Arial" w:cs="Arial"/>
          <w:sz w:val="21"/>
          <w:szCs w:val="21"/>
          <w:lang w:eastAsia="pt-BR"/>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lastRenderedPageBreak/>
        <w:t>Objeto Composto por itens divisíveis?</w:t>
      </w:r>
    </w:p>
    <w:p w:rsidR="00580EA5" w:rsidRDefault="00580EA5" w:rsidP="00580EA5">
      <w:pPr>
        <w:spacing w:after="0" w:line="360" w:lineRule="auto"/>
        <w:jc w:val="both"/>
        <w:rPr>
          <w:rFonts w:ascii="Arial" w:hAnsi="Arial" w:cs="Arial"/>
          <w:sz w:val="21"/>
          <w:szCs w:val="21"/>
        </w:rPr>
      </w:pPr>
      <w:proofErr w:type="gramStart"/>
      <w:r w:rsidRPr="006C3FFA">
        <w:rPr>
          <w:rFonts w:ascii="Arial" w:hAnsi="Arial" w:cs="Arial"/>
          <w:sz w:val="21"/>
          <w:szCs w:val="21"/>
        </w:rPr>
        <w:t xml:space="preserve">( </w:t>
      </w:r>
      <w:proofErr w:type="gramEnd"/>
      <w:r>
        <w:rPr>
          <w:rFonts w:ascii="Arial" w:hAnsi="Arial" w:cs="Arial"/>
          <w:sz w:val="21"/>
          <w:szCs w:val="21"/>
        </w:rPr>
        <w:t>x</w:t>
      </w:r>
      <w:r w:rsidRPr="006C3FFA">
        <w:rPr>
          <w:rFonts w:ascii="Arial" w:hAnsi="Arial" w:cs="Arial"/>
          <w:sz w:val="21"/>
          <w:szCs w:val="21"/>
        </w:rPr>
        <w:t xml:space="preserve">  )  Sim     (   ) Não</w:t>
      </w:r>
    </w:p>
    <w:p w:rsidR="00580EA5" w:rsidRPr="00D339AB" w:rsidRDefault="00580EA5" w:rsidP="00580EA5">
      <w:pPr>
        <w:pStyle w:val="NormalWeb"/>
        <w:spacing w:before="225" w:beforeAutospacing="0" w:after="225" w:afterAutospacing="0"/>
        <w:jc w:val="both"/>
        <w:rPr>
          <w:rFonts w:ascii="Arial" w:hAnsi="Arial" w:cs="Arial"/>
          <w:b/>
          <w:sz w:val="21"/>
          <w:szCs w:val="21"/>
        </w:rPr>
      </w:pPr>
      <w:r w:rsidRPr="00D339AB">
        <w:rPr>
          <w:rFonts w:ascii="Arial" w:hAnsi="Arial" w:cs="Arial"/>
          <w:b/>
          <w:sz w:val="21"/>
          <w:szCs w:val="21"/>
        </w:rPr>
        <w:t>Justificativa para o parcelamento ou não da contratação:</w:t>
      </w:r>
    </w:p>
    <w:p w:rsidR="00580EA5" w:rsidRDefault="00580EA5" w:rsidP="00580EA5">
      <w:pPr>
        <w:pStyle w:val="NormalWeb"/>
        <w:spacing w:before="225" w:beforeAutospacing="0" w:after="225" w:afterAutospacing="0" w:line="360" w:lineRule="auto"/>
        <w:jc w:val="both"/>
        <w:rPr>
          <w:rFonts w:ascii="Arial" w:hAnsi="Arial" w:cs="Arial"/>
          <w:sz w:val="21"/>
          <w:szCs w:val="21"/>
        </w:rPr>
      </w:pPr>
      <w:proofErr w:type="gramStart"/>
      <w:r>
        <w:rPr>
          <w:rFonts w:ascii="Arial" w:hAnsi="Arial" w:cs="Arial"/>
          <w:sz w:val="21"/>
          <w:szCs w:val="21"/>
        </w:rPr>
        <w:t xml:space="preserve">( </w:t>
      </w:r>
      <w:proofErr w:type="gramEnd"/>
      <w:r>
        <w:rPr>
          <w:rFonts w:ascii="Arial" w:hAnsi="Arial" w:cs="Arial"/>
          <w:sz w:val="21"/>
          <w:szCs w:val="21"/>
        </w:rPr>
        <w:t>x  ) O parcelamento da contratação é necessário tendo em vista a economicidade e maior possibilidade de concorrência por empresas do ramo.</w:t>
      </w:r>
    </w:p>
    <w:p w:rsidR="00580EA5" w:rsidRPr="006C3FFA" w:rsidRDefault="00580EA5" w:rsidP="00580EA5">
      <w:pPr>
        <w:pStyle w:val="NormalWeb"/>
        <w:spacing w:before="225" w:beforeAutospacing="0" w:after="225" w:afterAutospacing="0" w:line="360" w:lineRule="auto"/>
        <w:jc w:val="both"/>
        <w:rPr>
          <w:rFonts w:ascii="Arial" w:hAnsi="Arial" w:cs="Arial"/>
          <w:sz w:val="21"/>
          <w:szCs w:val="21"/>
        </w:rPr>
      </w:pPr>
      <w:proofErr w:type="gramStart"/>
      <w:r>
        <w:rPr>
          <w:rFonts w:ascii="Arial" w:hAnsi="Arial" w:cs="Arial"/>
          <w:sz w:val="21"/>
          <w:szCs w:val="21"/>
        </w:rPr>
        <w:t xml:space="preserve">(  </w:t>
      </w:r>
      <w:proofErr w:type="gramEnd"/>
      <w:r>
        <w:rPr>
          <w:rFonts w:ascii="Arial" w:hAnsi="Arial" w:cs="Arial"/>
          <w:sz w:val="21"/>
          <w:szCs w:val="21"/>
        </w:rPr>
        <w:t>x  ) A obrigatoriedade de contratação agrupada dos itens se faz necessária, conforme a característica peculiar envolvida nessa contratação.</w:t>
      </w: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t>O critério de julgamento deverá ser:</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proofErr w:type="gramEnd"/>
      <w:r>
        <w:rPr>
          <w:rFonts w:ascii="Arial" w:hAnsi="Arial" w:cs="Arial"/>
          <w:sz w:val="21"/>
          <w:szCs w:val="21"/>
        </w:rPr>
        <w:t>X</w:t>
      </w:r>
      <w:r w:rsidRPr="006C3FFA">
        <w:rPr>
          <w:rFonts w:ascii="Arial" w:hAnsi="Arial" w:cs="Arial"/>
          <w:sz w:val="21"/>
          <w:szCs w:val="21"/>
        </w:rPr>
        <w:t xml:space="preserve">  ) Menor preço;</w:t>
      </w:r>
    </w:p>
    <w:p w:rsidR="00580EA5" w:rsidRPr="006C3FFA" w:rsidRDefault="00580EA5" w:rsidP="00580EA5">
      <w:pPr>
        <w:pStyle w:val="NormalWeb"/>
        <w:spacing w:before="225" w:beforeAutospacing="0" w:after="225" w:afterAutospacing="0"/>
        <w:jc w:val="both"/>
        <w:rPr>
          <w:rFonts w:ascii="Arial" w:hAnsi="Arial" w:cs="Arial"/>
          <w:sz w:val="21"/>
          <w:szCs w:val="21"/>
        </w:rPr>
      </w:pPr>
      <w:bookmarkStart w:id="0" w:name="art6xxxiiib"/>
      <w:bookmarkEnd w:id="0"/>
      <w:proofErr w:type="gramStart"/>
      <w:r w:rsidRPr="006C3FFA">
        <w:rPr>
          <w:rFonts w:ascii="Arial" w:hAnsi="Arial" w:cs="Arial"/>
          <w:sz w:val="21"/>
          <w:szCs w:val="21"/>
        </w:rPr>
        <w:t xml:space="preserve">(   </w:t>
      </w:r>
      <w:proofErr w:type="gramEnd"/>
      <w:r w:rsidRPr="006C3FFA">
        <w:rPr>
          <w:rFonts w:ascii="Arial" w:hAnsi="Arial" w:cs="Arial"/>
          <w:sz w:val="21"/>
          <w:szCs w:val="21"/>
        </w:rPr>
        <w:t>) Melhor técnica ou conteúdo artístico;</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proofErr w:type="gramEnd"/>
      <w:r w:rsidRPr="006C3FFA">
        <w:rPr>
          <w:rFonts w:ascii="Arial" w:hAnsi="Arial" w:cs="Arial"/>
          <w:sz w:val="21"/>
          <w:szCs w:val="21"/>
        </w:rPr>
        <w:t>)</w:t>
      </w:r>
      <w:bookmarkStart w:id="1" w:name="art6xxxiiic"/>
      <w:bookmarkEnd w:id="1"/>
      <w:r w:rsidRPr="006C3FFA">
        <w:rPr>
          <w:rFonts w:ascii="Arial" w:hAnsi="Arial" w:cs="Arial"/>
          <w:sz w:val="21"/>
          <w:szCs w:val="21"/>
        </w:rPr>
        <w:t xml:space="preserve"> Técnica e preço;</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proofErr w:type="gramEnd"/>
      <w:r w:rsidRPr="006C3FFA">
        <w:rPr>
          <w:rFonts w:ascii="Arial" w:hAnsi="Arial" w:cs="Arial"/>
          <w:sz w:val="21"/>
          <w:szCs w:val="21"/>
        </w:rPr>
        <w:t>)</w:t>
      </w:r>
      <w:bookmarkStart w:id="2" w:name="art6xxxiiid"/>
      <w:bookmarkEnd w:id="2"/>
      <w:r w:rsidRPr="006C3FFA">
        <w:rPr>
          <w:rFonts w:ascii="Arial" w:hAnsi="Arial" w:cs="Arial"/>
          <w:sz w:val="21"/>
          <w:szCs w:val="21"/>
        </w:rPr>
        <w:t xml:space="preserve"> Maior retorno econômico;</w:t>
      </w:r>
    </w:p>
    <w:p w:rsidR="00580EA5" w:rsidRPr="006C3FFA" w:rsidRDefault="00580EA5" w:rsidP="00580EA5">
      <w:pPr>
        <w:pStyle w:val="NormalWeb"/>
        <w:spacing w:before="225" w:beforeAutospacing="0" w:after="225" w:afterAutospacing="0"/>
        <w:jc w:val="both"/>
        <w:rPr>
          <w:rFonts w:ascii="Arial" w:hAnsi="Arial" w:cs="Arial"/>
          <w:sz w:val="21"/>
          <w:szCs w:val="21"/>
        </w:rPr>
      </w:pPr>
      <w:bookmarkStart w:id="3" w:name="art6xxxiiie"/>
      <w:bookmarkEnd w:id="3"/>
      <w:proofErr w:type="gramStart"/>
      <w:r w:rsidRPr="006C3FFA">
        <w:rPr>
          <w:rFonts w:ascii="Arial" w:hAnsi="Arial" w:cs="Arial"/>
          <w:sz w:val="21"/>
          <w:szCs w:val="21"/>
        </w:rPr>
        <w:t xml:space="preserve">(   </w:t>
      </w:r>
      <w:proofErr w:type="gramEnd"/>
      <w:r w:rsidRPr="006C3FFA">
        <w:rPr>
          <w:rFonts w:ascii="Arial" w:hAnsi="Arial" w:cs="Arial"/>
          <w:sz w:val="21"/>
          <w:szCs w:val="21"/>
        </w:rPr>
        <w:t>) Maior desconto</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proofErr w:type="gramEnd"/>
      <w:r w:rsidRPr="006C3FFA">
        <w:rPr>
          <w:rFonts w:ascii="Arial" w:hAnsi="Arial" w:cs="Arial"/>
          <w:sz w:val="21"/>
          <w:szCs w:val="21"/>
        </w:rPr>
        <w:t>) Nenhuma das alternativas</w:t>
      </w:r>
    </w:p>
    <w:p w:rsidR="00580EA5" w:rsidRDefault="00580EA5" w:rsidP="00580EA5">
      <w:pPr>
        <w:pStyle w:val="NormalWeb"/>
        <w:spacing w:before="225" w:beforeAutospacing="0" w:after="225" w:afterAutospacing="0"/>
        <w:jc w:val="both"/>
        <w:rPr>
          <w:rFonts w:ascii="Arial" w:hAnsi="Arial" w:cs="Arial"/>
          <w:b/>
          <w:sz w:val="21"/>
          <w:szCs w:val="21"/>
        </w:rPr>
      </w:pPr>
    </w:p>
    <w:p w:rsidR="00580EA5" w:rsidRPr="006C3FFA" w:rsidRDefault="00580EA5" w:rsidP="00580EA5">
      <w:pPr>
        <w:pStyle w:val="NormalWeb"/>
        <w:spacing w:before="225" w:beforeAutospacing="0" w:after="225" w:afterAutospacing="0"/>
        <w:jc w:val="both"/>
        <w:rPr>
          <w:rFonts w:ascii="Arial" w:hAnsi="Arial" w:cs="Arial"/>
          <w:b/>
          <w:sz w:val="21"/>
          <w:szCs w:val="21"/>
        </w:rPr>
      </w:pPr>
      <w:r w:rsidRPr="006C3FFA">
        <w:rPr>
          <w:rFonts w:ascii="Arial" w:hAnsi="Arial" w:cs="Arial"/>
          <w:b/>
          <w:sz w:val="21"/>
          <w:szCs w:val="21"/>
        </w:rPr>
        <w:t>A Adjudicação dos itens dar-se-á por:</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r>
        <w:rPr>
          <w:rFonts w:ascii="Arial" w:hAnsi="Arial" w:cs="Arial"/>
          <w:sz w:val="21"/>
          <w:szCs w:val="21"/>
        </w:rPr>
        <w:t xml:space="preserve"> </w:t>
      </w:r>
      <w:proofErr w:type="gramEnd"/>
      <w:r w:rsidRPr="006C3FFA">
        <w:rPr>
          <w:rFonts w:ascii="Arial" w:hAnsi="Arial" w:cs="Arial"/>
          <w:sz w:val="21"/>
          <w:szCs w:val="21"/>
        </w:rPr>
        <w:t>) Item</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r>
        <w:rPr>
          <w:rFonts w:ascii="Arial" w:hAnsi="Arial" w:cs="Arial"/>
          <w:sz w:val="21"/>
          <w:szCs w:val="21"/>
        </w:rPr>
        <w:t xml:space="preserve"> </w:t>
      </w:r>
      <w:proofErr w:type="gramEnd"/>
      <w:r>
        <w:rPr>
          <w:rFonts w:ascii="Arial" w:hAnsi="Arial" w:cs="Arial"/>
          <w:sz w:val="21"/>
          <w:szCs w:val="21"/>
        </w:rPr>
        <w:t>x</w:t>
      </w:r>
      <w:r w:rsidRPr="006C3FFA">
        <w:rPr>
          <w:rFonts w:ascii="Arial" w:hAnsi="Arial" w:cs="Arial"/>
          <w:sz w:val="21"/>
          <w:szCs w:val="21"/>
        </w:rPr>
        <w:t xml:space="preserve"> ) Lotes</w:t>
      </w:r>
    </w:p>
    <w:p w:rsidR="00580EA5" w:rsidRPr="006C3FFA"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w:t>
      </w:r>
      <w:r>
        <w:rPr>
          <w:rFonts w:ascii="Arial" w:hAnsi="Arial" w:cs="Arial"/>
          <w:sz w:val="21"/>
          <w:szCs w:val="21"/>
        </w:rPr>
        <w:t xml:space="preserve">     </w:t>
      </w:r>
      <w:proofErr w:type="gramEnd"/>
      <w:r w:rsidRPr="006C3FFA">
        <w:rPr>
          <w:rFonts w:ascii="Arial" w:hAnsi="Arial" w:cs="Arial"/>
          <w:sz w:val="21"/>
          <w:szCs w:val="21"/>
        </w:rPr>
        <w:t>) Global</w:t>
      </w:r>
    </w:p>
    <w:p w:rsidR="00580EA5" w:rsidRDefault="00580EA5" w:rsidP="00580EA5">
      <w:pPr>
        <w:pStyle w:val="NormalWeb"/>
        <w:spacing w:before="225" w:beforeAutospacing="0" w:after="225" w:afterAutospacing="0"/>
        <w:jc w:val="both"/>
        <w:rPr>
          <w:rFonts w:ascii="Arial" w:hAnsi="Arial" w:cs="Arial"/>
          <w:sz w:val="21"/>
          <w:szCs w:val="21"/>
        </w:rPr>
      </w:pPr>
      <w:proofErr w:type="gramStart"/>
      <w:r w:rsidRPr="006C3FFA">
        <w:rPr>
          <w:rFonts w:ascii="Arial" w:hAnsi="Arial" w:cs="Arial"/>
          <w:sz w:val="21"/>
          <w:szCs w:val="21"/>
        </w:rPr>
        <w:t xml:space="preserve">( </w:t>
      </w:r>
      <w:r>
        <w:rPr>
          <w:rFonts w:ascii="Arial" w:hAnsi="Arial" w:cs="Arial"/>
          <w:sz w:val="21"/>
          <w:szCs w:val="21"/>
        </w:rPr>
        <w:t xml:space="preserve">  </w:t>
      </w:r>
      <w:r w:rsidRPr="006C3FFA">
        <w:rPr>
          <w:rFonts w:ascii="Arial" w:hAnsi="Arial" w:cs="Arial"/>
          <w:sz w:val="21"/>
          <w:szCs w:val="21"/>
        </w:rPr>
        <w:t xml:space="preserve">  </w:t>
      </w:r>
      <w:proofErr w:type="gramEnd"/>
      <w:r w:rsidRPr="006C3FFA">
        <w:rPr>
          <w:rFonts w:ascii="Arial" w:hAnsi="Arial" w:cs="Arial"/>
          <w:sz w:val="21"/>
          <w:szCs w:val="21"/>
        </w:rPr>
        <w:t>) Nenhuma das Alternativas</w:t>
      </w:r>
    </w:p>
    <w:p w:rsidR="00580EA5" w:rsidRPr="006C3FFA" w:rsidRDefault="00580EA5" w:rsidP="00580EA5">
      <w:pPr>
        <w:shd w:val="clear" w:color="auto" w:fill="FFFFFF"/>
        <w:spacing w:after="0" w:line="360" w:lineRule="auto"/>
        <w:jc w:val="both"/>
        <w:textAlignment w:val="baseline"/>
        <w:rPr>
          <w:rFonts w:ascii="Arial" w:eastAsia="Times New Roman" w:hAnsi="Arial" w:cs="Arial"/>
          <w:b/>
          <w:bCs/>
          <w:sz w:val="21"/>
          <w:szCs w:val="21"/>
          <w:lang w:eastAsia="pt-BR"/>
        </w:rPr>
      </w:pPr>
      <w:proofErr w:type="gramStart"/>
      <w:r>
        <w:rPr>
          <w:rFonts w:ascii="Arial" w:eastAsia="Times New Roman" w:hAnsi="Arial" w:cs="Arial"/>
          <w:b/>
          <w:bCs/>
          <w:sz w:val="21"/>
          <w:szCs w:val="21"/>
          <w:lang w:eastAsia="pt-BR"/>
        </w:rPr>
        <w:t>6</w:t>
      </w:r>
      <w:r w:rsidRPr="006C3FFA">
        <w:rPr>
          <w:rFonts w:ascii="Arial" w:eastAsia="Times New Roman" w:hAnsi="Arial" w:cs="Arial"/>
          <w:b/>
          <w:bCs/>
          <w:sz w:val="21"/>
          <w:szCs w:val="21"/>
          <w:lang w:eastAsia="pt-BR"/>
        </w:rPr>
        <w:t xml:space="preserve"> – VIABILIDADE</w:t>
      </w:r>
      <w:proofErr w:type="gramEnd"/>
      <w:r w:rsidRPr="006C3FFA">
        <w:rPr>
          <w:rFonts w:ascii="Arial" w:eastAsia="Times New Roman" w:hAnsi="Arial" w:cs="Arial"/>
          <w:b/>
          <w:bCs/>
          <w:sz w:val="21"/>
          <w:szCs w:val="21"/>
          <w:lang w:eastAsia="pt-BR"/>
        </w:rPr>
        <w:t xml:space="preserve"> DA CONTRATAÇÃO</w:t>
      </w: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p>
    <w:p w:rsidR="00580EA5" w:rsidRPr="006C3FFA" w:rsidRDefault="00580EA5" w:rsidP="00580EA5">
      <w:pPr>
        <w:spacing w:after="0" w:line="360" w:lineRule="auto"/>
        <w:jc w:val="both"/>
        <w:rPr>
          <w:rFonts w:ascii="Arial" w:hAnsi="Arial" w:cs="Arial"/>
          <w:sz w:val="21"/>
          <w:szCs w:val="21"/>
        </w:rPr>
      </w:pPr>
      <w:r w:rsidRPr="006C3FFA">
        <w:rPr>
          <w:rFonts w:ascii="Arial" w:eastAsia="Times New Roman" w:hAnsi="Arial" w:cs="Arial"/>
          <w:b/>
          <w:bCs/>
          <w:sz w:val="21"/>
          <w:szCs w:val="21"/>
          <w:lang w:eastAsia="pt-BR"/>
        </w:rPr>
        <w:t xml:space="preserve">Fundamentação: </w:t>
      </w:r>
      <w:r w:rsidRPr="006C3FFA">
        <w:rPr>
          <w:rFonts w:ascii="Arial" w:hAnsi="Arial" w:cs="Arial"/>
          <w:sz w:val="21"/>
          <w:szCs w:val="21"/>
        </w:rPr>
        <w:t>Posicionamento conclusivo sobre a adequação da contratação para o atendimento da necessidade a que se destina.</w:t>
      </w:r>
      <w:r w:rsidRPr="006C3FFA">
        <w:rPr>
          <w:rFonts w:ascii="Arial" w:eastAsia="Times New Roman" w:hAnsi="Arial" w:cs="Arial"/>
          <w:sz w:val="21"/>
          <w:szCs w:val="21"/>
          <w:lang w:eastAsia="pt-BR"/>
        </w:rPr>
        <w:t xml:space="preserve"> (inciso XIII do § 1° do art. 18 da Lei 14.133/21)</w:t>
      </w:r>
    </w:p>
    <w:p w:rsidR="00580EA5" w:rsidRPr="006C3FFA"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p>
    <w:p w:rsidR="00580EA5" w:rsidRDefault="00580EA5" w:rsidP="00580EA5">
      <w:pPr>
        <w:shd w:val="clear" w:color="auto" w:fill="FFFFFF"/>
        <w:spacing w:after="0" w:line="360" w:lineRule="auto"/>
        <w:jc w:val="both"/>
        <w:textAlignment w:val="baseline"/>
        <w:rPr>
          <w:rFonts w:ascii="Arial" w:eastAsia="Times New Roman" w:hAnsi="Arial" w:cs="Arial"/>
          <w:sz w:val="21"/>
          <w:szCs w:val="21"/>
          <w:lang w:eastAsia="pt-BR"/>
        </w:rPr>
      </w:pPr>
      <w:r w:rsidRPr="006C3FFA">
        <w:rPr>
          <w:rFonts w:ascii="Arial" w:eastAsia="Times New Roman" w:hAnsi="Arial" w:cs="Arial"/>
          <w:sz w:val="21"/>
          <w:szCs w:val="21"/>
          <w:lang w:eastAsia="pt-BR"/>
        </w:rPr>
        <w:t xml:space="preserve">Posicionamento conclusivo sobre a viabilidade e razoabilidade da contratação. </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lastRenderedPageBreak/>
        <w:t>O Estudo Técnico Preliminar foi conclusivo quanto a real necessidade de contratação, levando em conta a demanda solicitada?</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sz w:val="21"/>
          <w:szCs w:val="21"/>
        </w:rPr>
      </w:pPr>
      <w:proofErr w:type="gramStart"/>
      <w:r w:rsidRPr="006C3FFA">
        <w:rPr>
          <w:rFonts w:ascii="Arial" w:hAnsi="Arial" w:cs="Arial"/>
          <w:sz w:val="21"/>
          <w:szCs w:val="21"/>
        </w:rPr>
        <w:t xml:space="preserve">( </w:t>
      </w:r>
      <w:proofErr w:type="gramEnd"/>
      <w:r>
        <w:rPr>
          <w:rFonts w:ascii="Arial" w:hAnsi="Arial" w:cs="Arial"/>
          <w:sz w:val="21"/>
          <w:szCs w:val="21"/>
        </w:rPr>
        <w:t>X</w:t>
      </w:r>
      <w:r w:rsidRPr="006C3FFA">
        <w:rPr>
          <w:rFonts w:ascii="Arial" w:hAnsi="Arial" w:cs="Arial"/>
          <w:sz w:val="21"/>
          <w:szCs w:val="21"/>
        </w:rPr>
        <w:t xml:space="preserve"> ) Sim     (   ) Não</w:t>
      </w:r>
    </w:p>
    <w:p w:rsidR="00580EA5" w:rsidRPr="006C3FFA" w:rsidRDefault="00580EA5" w:rsidP="00580EA5">
      <w:pPr>
        <w:spacing w:after="0" w:line="360" w:lineRule="auto"/>
        <w:jc w:val="both"/>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r>
        <w:rPr>
          <w:rFonts w:ascii="Arial" w:hAnsi="Arial" w:cs="Arial"/>
          <w:sz w:val="21"/>
          <w:szCs w:val="21"/>
        </w:rPr>
        <w:t xml:space="preserve">Piedade de Ponte Nova, </w:t>
      </w:r>
      <w:r>
        <w:rPr>
          <w:rFonts w:ascii="Arial" w:hAnsi="Arial" w:cs="Arial"/>
          <w:sz w:val="21"/>
          <w:szCs w:val="21"/>
        </w:rPr>
        <w:t>17 de outubro</w:t>
      </w:r>
      <w:proofErr w:type="gramStart"/>
      <w:r>
        <w:rPr>
          <w:rFonts w:ascii="Arial" w:hAnsi="Arial" w:cs="Arial"/>
          <w:sz w:val="21"/>
          <w:szCs w:val="21"/>
        </w:rPr>
        <w:t xml:space="preserve"> </w:t>
      </w:r>
      <w:r>
        <w:rPr>
          <w:rFonts w:ascii="Arial" w:hAnsi="Arial" w:cs="Arial"/>
          <w:sz w:val="21"/>
          <w:szCs w:val="21"/>
        </w:rPr>
        <w:t xml:space="preserve"> </w:t>
      </w:r>
      <w:proofErr w:type="gramEnd"/>
      <w:r>
        <w:rPr>
          <w:rFonts w:ascii="Arial" w:hAnsi="Arial" w:cs="Arial"/>
          <w:sz w:val="21"/>
          <w:szCs w:val="21"/>
        </w:rPr>
        <w:t>de 2024</w:t>
      </w:r>
    </w:p>
    <w:p w:rsidR="00580EA5" w:rsidRDefault="00580EA5" w:rsidP="00580EA5">
      <w:pPr>
        <w:spacing w:after="0" w:line="360" w:lineRule="auto"/>
        <w:jc w:val="center"/>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p>
    <w:p w:rsidR="00580EA5" w:rsidRPr="006C3FFA" w:rsidRDefault="00580EA5" w:rsidP="00580EA5">
      <w:pPr>
        <w:spacing w:after="0" w:line="360" w:lineRule="auto"/>
        <w:jc w:val="center"/>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r w:rsidRPr="006C3FFA">
        <w:rPr>
          <w:rFonts w:ascii="Arial" w:hAnsi="Arial" w:cs="Arial"/>
          <w:sz w:val="21"/>
          <w:szCs w:val="21"/>
        </w:rPr>
        <w:t>Responsável pelo Estudo Técnico Preliminar</w:t>
      </w:r>
      <w:proofErr w:type="gramStart"/>
      <w:r>
        <w:rPr>
          <w:rFonts w:ascii="Arial" w:hAnsi="Arial" w:cs="Arial"/>
          <w:sz w:val="21"/>
          <w:szCs w:val="21"/>
        </w:rPr>
        <w:t xml:space="preserve">   </w:t>
      </w:r>
      <w:proofErr w:type="gramEnd"/>
      <w:r>
        <w:rPr>
          <w:rFonts w:ascii="Arial" w:hAnsi="Arial" w:cs="Arial"/>
          <w:sz w:val="21"/>
          <w:szCs w:val="21"/>
        </w:rPr>
        <w:t xml:space="preserve">Vitor </w:t>
      </w:r>
      <w:proofErr w:type="spellStart"/>
      <w:r>
        <w:rPr>
          <w:rFonts w:ascii="Arial" w:hAnsi="Arial" w:cs="Arial"/>
          <w:sz w:val="21"/>
          <w:szCs w:val="21"/>
        </w:rPr>
        <w:t>Bordoni</w:t>
      </w:r>
      <w:proofErr w:type="spellEnd"/>
      <w:r>
        <w:rPr>
          <w:rFonts w:ascii="Arial" w:hAnsi="Arial" w:cs="Arial"/>
          <w:sz w:val="21"/>
          <w:szCs w:val="21"/>
        </w:rPr>
        <w:t xml:space="preserve"> Rocha</w:t>
      </w: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p>
    <w:p w:rsidR="00580EA5" w:rsidRDefault="00580EA5" w:rsidP="00580EA5">
      <w:pPr>
        <w:jc w:val="center"/>
        <w:rPr>
          <w:rFonts w:ascii="Arial" w:hAnsi="Arial" w:cs="Arial"/>
          <w:b/>
          <w:sz w:val="21"/>
          <w:szCs w:val="21"/>
        </w:rPr>
      </w:pPr>
      <w:bookmarkStart w:id="4" w:name="_GoBack"/>
      <w:bookmarkEnd w:id="4"/>
    </w:p>
    <w:p w:rsidR="00580EA5" w:rsidRDefault="00580EA5" w:rsidP="00580EA5">
      <w:pPr>
        <w:jc w:val="center"/>
        <w:rPr>
          <w:rFonts w:ascii="Arial" w:hAnsi="Arial" w:cs="Arial"/>
          <w:b/>
          <w:sz w:val="21"/>
          <w:szCs w:val="21"/>
        </w:rPr>
      </w:pPr>
      <w:r>
        <w:rPr>
          <w:rFonts w:ascii="Arial" w:hAnsi="Arial" w:cs="Arial"/>
          <w:b/>
          <w:sz w:val="21"/>
          <w:szCs w:val="21"/>
        </w:rPr>
        <w:t>PARECER DA VIABILIDADE DA CONTRATAÇÃO.</w:t>
      </w:r>
    </w:p>
    <w:p w:rsidR="00580EA5" w:rsidRDefault="00580EA5" w:rsidP="00580EA5">
      <w:pPr>
        <w:spacing w:after="0" w:line="360" w:lineRule="auto"/>
        <w:jc w:val="both"/>
        <w:rPr>
          <w:rFonts w:ascii="Arial" w:hAnsi="Arial" w:cs="Arial"/>
          <w:b/>
          <w:sz w:val="21"/>
          <w:szCs w:val="21"/>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t>A solução encontrada no presente Estudo Técnico Preliminar viabiliza a realização de:</w:t>
      </w:r>
    </w:p>
    <w:p w:rsidR="00580EA5" w:rsidRPr="006C3FFA" w:rsidRDefault="00580EA5" w:rsidP="00580EA5">
      <w:pPr>
        <w:spacing w:after="0" w:line="360" w:lineRule="auto"/>
        <w:jc w:val="both"/>
        <w:rPr>
          <w:rFonts w:ascii="Arial" w:hAnsi="Arial" w:cs="Arial"/>
          <w:b/>
          <w:sz w:val="21"/>
          <w:szCs w:val="21"/>
        </w:rPr>
      </w:pPr>
    </w:p>
    <w:p w:rsidR="00580EA5" w:rsidRPr="006C3FFA" w:rsidRDefault="00580EA5" w:rsidP="00580EA5">
      <w:pPr>
        <w:spacing w:after="0" w:line="360" w:lineRule="auto"/>
        <w:jc w:val="both"/>
        <w:rPr>
          <w:rFonts w:ascii="Arial" w:hAnsi="Arial" w:cs="Arial"/>
          <w:sz w:val="21"/>
          <w:szCs w:val="21"/>
        </w:rPr>
      </w:pPr>
      <w:proofErr w:type="gramStart"/>
      <w:r w:rsidRPr="006C3FFA">
        <w:rPr>
          <w:rFonts w:ascii="Arial" w:hAnsi="Arial" w:cs="Arial"/>
          <w:sz w:val="21"/>
          <w:szCs w:val="21"/>
        </w:rPr>
        <w:t xml:space="preserve">(   </w:t>
      </w:r>
      <w:proofErr w:type="gramEnd"/>
      <w:r w:rsidRPr="006C3FFA">
        <w:rPr>
          <w:rFonts w:ascii="Arial" w:hAnsi="Arial" w:cs="Arial"/>
          <w:sz w:val="21"/>
          <w:szCs w:val="21"/>
        </w:rPr>
        <w:t>) Licitação</w:t>
      </w:r>
    </w:p>
    <w:p w:rsidR="00580EA5" w:rsidRPr="006C3FFA" w:rsidRDefault="00580EA5" w:rsidP="00580EA5">
      <w:pPr>
        <w:spacing w:after="0" w:line="360" w:lineRule="auto"/>
        <w:jc w:val="both"/>
        <w:rPr>
          <w:rFonts w:ascii="Arial" w:hAnsi="Arial" w:cs="Arial"/>
          <w:sz w:val="21"/>
          <w:szCs w:val="21"/>
        </w:rPr>
      </w:pPr>
      <w:r w:rsidRPr="006C3FFA">
        <w:rPr>
          <w:rFonts w:ascii="Arial" w:hAnsi="Arial" w:cs="Arial"/>
          <w:sz w:val="21"/>
          <w:szCs w:val="21"/>
        </w:rPr>
        <w:t>(</w:t>
      </w:r>
      <w:r>
        <w:rPr>
          <w:rFonts w:ascii="Arial" w:hAnsi="Arial" w:cs="Arial"/>
          <w:sz w:val="21"/>
          <w:szCs w:val="21"/>
        </w:rPr>
        <w:t>X</w:t>
      </w:r>
      <w:r w:rsidRPr="006C3FFA">
        <w:rPr>
          <w:rFonts w:ascii="Arial" w:hAnsi="Arial" w:cs="Arial"/>
          <w:sz w:val="21"/>
          <w:szCs w:val="21"/>
        </w:rPr>
        <w:t>) Contratação Direta</w:t>
      </w:r>
    </w:p>
    <w:p w:rsidR="00580EA5" w:rsidRPr="006C3FFA" w:rsidRDefault="00580EA5" w:rsidP="00580EA5">
      <w:pPr>
        <w:spacing w:after="0" w:line="360" w:lineRule="auto"/>
        <w:jc w:val="both"/>
        <w:rPr>
          <w:rFonts w:ascii="Arial" w:hAnsi="Arial" w:cs="Arial"/>
          <w:sz w:val="21"/>
          <w:szCs w:val="21"/>
        </w:rPr>
      </w:pPr>
      <w:proofErr w:type="gramStart"/>
      <w:r w:rsidRPr="006C3FFA">
        <w:rPr>
          <w:rFonts w:ascii="Arial" w:hAnsi="Arial" w:cs="Arial"/>
          <w:sz w:val="21"/>
          <w:szCs w:val="21"/>
        </w:rPr>
        <w:t xml:space="preserve">(   </w:t>
      </w:r>
      <w:proofErr w:type="gramEnd"/>
      <w:r w:rsidRPr="006C3FFA">
        <w:rPr>
          <w:rFonts w:ascii="Arial" w:hAnsi="Arial" w:cs="Arial"/>
          <w:sz w:val="21"/>
          <w:szCs w:val="21"/>
        </w:rPr>
        <w:t>) Inviabilidade de Contratação</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b/>
          <w:sz w:val="21"/>
          <w:szCs w:val="21"/>
        </w:rPr>
      </w:pPr>
      <w:r w:rsidRPr="006C3FFA">
        <w:rPr>
          <w:rFonts w:ascii="Arial" w:hAnsi="Arial" w:cs="Arial"/>
          <w:b/>
          <w:sz w:val="21"/>
          <w:szCs w:val="21"/>
        </w:rPr>
        <w:t>Existe viabilidade técnica, operacional e orçamentária?</w:t>
      </w:r>
    </w:p>
    <w:p w:rsidR="00580EA5" w:rsidRPr="006C3FFA" w:rsidRDefault="00580EA5" w:rsidP="00580EA5">
      <w:pPr>
        <w:spacing w:after="0" w:line="360" w:lineRule="auto"/>
        <w:jc w:val="both"/>
        <w:rPr>
          <w:rFonts w:ascii="Arial" w:hAnsi="Arial" w:cs="Arial"/>
          <w:sz w:val="21"/>
          <w:szCs w:val="21"/>
        </w:rPr>
      </w:pPr>
    </w:p>
    <w:p w:rsidR="00580EA5" w:rsidRPr="006C3FFA" w:rsidRDefault="00580EA5" w:rsidP="00580EA5">
      <w:pPr>
        <w:spacing w:after="0" w:line="360" w:lineRule="auto"/>
        <w:jc w:val="both"/>
        <w:rPr>
          <w:rFonts w:ascii="Arial" w:hAnsi="Arial" w:cs="Arial"/>
          <w:sz w:val="21"/>
          <w:szCs w:val="21"/>
        </w:rPr>
      </w:pPr>
      <w:proofErr w:type="gramStart"/>
      <w:r w:rsidRPr="006C3FFA">
        <w:rPr>
          <w:rFonts w:ascii="Arial" w:hAnsi="Arial" w:cs="Arial"/>
          <w:sz w:val="21"/>
          <w:szCs w:val="21"/>
        </w:rPr>
        <w:t xml:space="preserve">( </w:t>
      </w:r>
      <w:proofErr w:type="gramEnd"/>
      <w:r>
        <w:rPr>
          <w:rFonts w:ascii="Arial" w:hAnsi="Arial" w:cs="Arial"/>
          <w:sz w:val="21"/>
          <w:szCs w:val="21"/>
        </w:rPr>
        <w:t>X</w:t>
      </w:r>
      <w:r w:rsidRPr="006C3FFA">
        <w:rPr>
          <w:rFonts w:ascii="Arial" w:hAnsi="Arial" w:cs="Arial"/>
          <w:sz w:val="21"/>
          <w:szCs w:val="21"/>
        </w:rPr>
        <w:t xml:space="preserve">  ) Sim     (   ) Não</w:t>
      </w:r>
    </w:p>
    <w:p w:rsidR="00580EA5" w:rsidRDefault="00580EA5" w:rsidP="00580EA5">
      <w:pPr>
        <w:spacing w:after="0" w:line="360" w:lineRule="auto"/>
        <w:rPr>
          <w:rFonts w:ascii="Arial" w:hAnsi="Arial" w:cs="Arial"/>
          <w:sz w:val="21"/>
          <w:szCs w:val="21"/>
        </w:rPr>
      </w:pPr>
    </w:p>
    <w:p w:rsidR="00580EA5" w:rsidRPr="006C3FFA" w:rsidRDefault="00580EA5" w:rsidP="00580EA5">
      <w:pPr>
        <w:spacing w:after="0" w:line="360" w:lineRule="auto"/>
        <w:jc w:val="center"/>
        <w:rPr>
          <w:rFonts w:ascii="Arial" w:hAnsi="Arial" w:cs="Arial"/>
          <w:sz w:val="21"/>
          <w:szCs w:val="21"/>
        </w:rPr>
      </w:pPr>
    </w:p>
    <w:p w:rsidR="00580EA5" w:rsidRPr="006C3FFA" w:rsidRDefault="00580EA5" w:rsidP="00580EA5">
      <w:pPr>
        <w:spacing w:after="0" w:line="360" w:lineRule="auto"/>
        <w:jc w:val="right"/>
        <w:rPr>
          <w:rFonts w:ascii="Arial" w:hAnsi="Arial" w:cs="Arial"/>
          <w:sz w:val="21"/>
          <w:szCs w:val="21"/>
        </w:rPr>
      </w:pPr>
      <w:r>
        <w:rPr>
          <w:rFonts w:ascii="Arial" w:hAnsi="Arial" w:cs="Arial"/>
          <w:sz w:val="21"/>
          <w:szCs w:val="21"/>
        </w:rPr>
        <w:t xml:space="preserve">Piedade de Ponte Nova, </w:t>
      </w:r>
      <w:r>
        <w:rPr>
          <w:rFonts w:ascii="Arial" w:hAnsi="Arial" w:cs="Arial"/>
          <w:sz w:val="21"/>
          <w:szCs w:val="21"/>
        </w:rPr>
        <w:t>17 de outubro</w:t>
      </w:r>
      <w:proofErr w:type="gramStart"/>
      <w:r>
        <w:rPr>
          <w:rFonts w:ascii="Arial" w:hAnsi="Arial" w:cs="Arial"/>
          <w:sz w:val="21"/>
          <w:szCs w:val="21"/>
        </w:rPr>
        <w:t xml:space="preserve"> </w:t>
      </w:r>
      <w:r>
        <w:rPr>
          <w:rFonts w:ascii="Arial" w:hAnsi="Arial" w:cs="Arial"/>
          <w:sz w:val="21"/>
          <w:szCs w:val="21"/>
        </w:rPr>
        <w:t xml:space="preserve">  </w:t>
      </w:r>
      <w:proofErr w:type="gramEnd"/>
      <w:r>
        <w:rPr>
          <w:rFonts w:ascii="Arial" w:hAnsi="Arial" w:cs="Arial"/>
          <w:sz w:val="21"/>
          <w:szCs w:val="21"/>
        </w:rPr>
        <w:t>de 2024</w:t>
      </w:r>
    </w:p>
    <w:p w:rsidR="00580EA5" w:rsidRPr="006C3FFA" w:rsidRDefault="00580EA5" w:rsidP="00580EA5">
      <w:pPr>
        <w:spacing w:after="0" w:line="360" w:lineRule="auto"/>
        <w:jc w:val="both"/>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p>
    <w:p w:rsidR="00580EA5" w:rsidRPr="006C3FFA" w:rsidRDefault="00580EA5" w:rsidP="00580EA5">
      <w:pPr>
        <w:spacing w:after="0" w:line="360" w:lineRule="auto"/>
        <w:jc w:val="center"/>
        <w:rPr>
          <w:rFonts w:ascii="Arial" w:hAnsi="Arial" w:cs="Arial"/>
          <w:sz w:val="21"/>
          <w:szCs w:val="21"/>
        </w:rPr>
      </w:pPr>
    </w:p>
    <w:p w:rsidR="00580EA5" w:rsidRDefault="00580EA5" w:rsidP="00580EA5">
      <w:pPr>
        <w:spacing w:after="0" w:line="360" w:lineRule="auto"/>
        <w:jc w:val="center"/>
        <w:rPr>
          <w:rFonts w:ascii="Arial" w:hAnsi="Arial" w:cs="Arial"/>
          <w:sz w:val="21"/>
          <w:szCs w:val="21"/>
        </w:rPr>
      </w:pPr>
      <w:r>
        <w:rPr>
          <w:rFonts w:ascii="Arial" w:hAnsi="Arial" w:cs="Arial"/>
          <w:sz w:val="21"/>
          <w:szCs w:val="21"/>
        </w:rPr>
        <w:t>Geraldo Nobre Neto</w:t>
      </w:r>
    </w:p>
    <w:p w:rsidR="00580EA5" w:rsidRDefault="00580EA5" w:rsidP="00580EA5">
      <w:pPr>
        <w:spacing w:after="0" w:line="360" w:lineRule="auto"/>
        <w:jc w:val="center"/>
        <w:rPr>
          <w:rFonts w:ascii="Arial" w:hAnsi="Arial" w:cs="Arial"/>
          <w:sz w:val="21"/>
          <w:szCs w:val="21"/>
        </w:rPr>
      </w:pPr>
      <w:r>
        <w:rPr>
          <w:rFonts w:ascii="Arial" w:hAnsi="Arial" w:cs="Arial"/>
          <w:sz w:val="21"/>
          <w:szCs w:val="21"/>
        </w:rPr>
        <w:t>Presidente da Câmara</w:t>
      </w:r>
    </w:p>
    <w:p w:rsidR="00580EA5" w:rsidRPr="006C3FFA" w:rsidRDefault="00580EA5" w:rsidP="00580EA5">
      <w:pPr>
        <w:spacing w:after="0" w:line="360" w:lineRule="auto"/>
        <w:jc w:val="center"/>
        <w:rPr>
          <w:rFonts w:ascii="Arial" w:hAnsi="Arial" w:cs="Arial"/>
          <w:sz w:val="21"/>
          <w:szCs w:val="21"/>
        </w:rPr>
      </w:pPr>
      <w:r>
        <w:rPr>
          <w:rFonts w:ascii="Arial" w:hAnsi="Arial" w:cs="Arial"/>
          <w:sz w:val="21"/>
          <w:szCs w:val="21"/>
        </w:rPr>
        <w:t>Piedade de Ponte Nova/MG</w:t>
      </w:r>
    </w:p>
    <w:p w:rsidR="00580EA5" w:rsidRDefault="00580EA5" w:rsidP="00580EA5"/>
    <w:p w:rsidR="00BD30C6" w:rsidRDefault="00BD30C6"/>
    <w:sectPr w:rsidR="00BD30C6" w:rsidSect="00666284">
      <w:headerReference w:type="default" r:id="rId5"/>
      <w:footerReference w:type="default" r:id="rId6"/>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2122"/>
      <w:docPartObj>
        <w:docPartGallery w:val="Page Numbers (Bottom of Page)"/>
        <w:docPartUnique/>
      </w:docPartObj>
    </w:sdtPr>
    <w:sdtEndPr/>
    <w:sdtContent>
      <w:p w:rsidR="005B1CEE" w:rsidRDefault="00580EA5">
        <w:pPr>
          <w:pStyle w:val="Rodap"/>
          <w:jc w:val="right"/>
        </w:pPr>
        <w:r>
          <w:fldChar w:fldCharType="begin"/>
        </w:r>
        <w:r>
          <w:instrText xml:space="preserve">PAGE   </w:instrText>
        </w:r>
        <w:r>
          <w:instrText>\* MERGEFORMAT</w:instrText>
        </w:r>
        <w:r>
          <w:fldChar w:fldCharType="separate"/>
        </w:r>
        <w:r>
          <w:rPr>
            <w:noProof/>
          </w:rPr>
          <w:t>6</w:t>
        </w:r>
        <w:r>
          <w:fldChar w:fldCharType="end"/>
        </w:r>
      </w:p>
    </w:sdtContent>
  </w:sdt>
  <w:p w:rsidR="005B1CEE" w:rsidRDefault="00580EA5">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2E" w:rsidRPr="0061088E" w:rsidRDefault="00580EA5" w:rsidP="00F05C2E">
    <w:pPr>
      <w:tabs>
        <w:tab w:val="center" w:pos="4252"/>
        <w:tab w:val="right" w:pos="8504"/>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25pt;margin-top:12.05pt;width:56.35pt;height:63pt;z-index:251659264;visibility:visible;mso-wrap-edited:f">
          <v:imagedata r:id="rId1" o:title=""/>
          <w10:wrap type="topAndBottom"/>
        </v:shape>
        <o:OLEObject Type="Embed" ProgID="Word.Picture.8" ShapeID="_x0000_s2049" DrawAspect="Content" ObjectID="_1791108832" r:id="rId2"/>
      </w:pict>
    </w:r>
    <w:r w:rsidRPr="0061088E">
      <w:rPr>
        <w:rFonts w:ascii="Bodoni MT" w:eastAsia="Times New Roman" w:hAnsi="Bodoni MT"/>
        <w:b/>
        <w:smallCaps/>
        <w:sz w:val="24"/>
        <w:szCs w:val="24"/>
        <w:lang w:eastAsia="pt-BR"/>
      </w:rPr>
      <w:t>Câmara Municipal de Piedade de Ponte Nova</w:t>
    </w:r>
  </w:p>
  <w:p w:rsidR="00F05C2E" w:rsidRPr="0061088E" w:rsidRDefault="00580EA5" w:rsidP="00F05C2E">
    <w:pPr>
      <w:tabs>
        <w:tab w:val="center" w:pos="4419"/>
        <w:tab w:val="right" w:pos="8838"/>
      </w:tabs>
      <w:spacing w:after="0" w:line="240" w:lineRule="auto"/>
      <w:jc w:val="center"/>
      <w:rPr>
        <w:rFonts w:ascii="Bodoni MT" w:eastAsia="Times New Roman" w:hAnsi="Bodoni MT"/>
        <w:b/>
        <w:smallCaps/>
        <w:sz w:val="24"/>
        <w:szCs w:val="24"/>
        <w:lang w:eastAsia="pt-BR"/>
      </w:rPr>
    </w:pPr>
    <w:r>
      <w:rPr>
        <w:noProof/>
        <w:lang w:eastAsia="pt-BR"/>
      </w:rPr>
      <mc:AlternateContent>
        <mc:Choice Requires="wps">
          <w:drawing>
            <wp:anchor distT="4294967295" distB="4294967295" distL="114300" distR="114300" simplePos="0" relativeHeight="251660288" behindDoc="0" locked="0" layoutInCell="1" allowOverlap="1" wp14:anchorId="5D8F4355" wp14:editId="5C1709AB">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p>
  <w:p w:rsidR="00F05C2E" w:rsidRPr="0061088E" w:rsidRDefault="00580EA5" w:rsidP="00F05C2E">
    <w:pPr>
      <w:tabs>
        <w:tab w:val="center" w:pos="4419"/>
        <w:tab w:val="right" w:pos="8838"/>
      </w:tabs>
      <w:spacing w:after="0" w:line="240" w:lineRule="auto"/>
      <w:jc w:val="center"/>
      <w:rPr>
        <w:rFonts w:ascii="Bodoni MT" w:eastAsia="Times New Roman" w:hAnsi="Bodoni MT"/>
        <w:b/>
        <w:smallCaps/>
        <w:sz w:val="24"/>
        <w:szCs w:val="24"/>
        <w:lang w:eastAsia="pt-BR"/>
      </w:rPr>
    </w:pPr>
    <w:r w:rsidRPr="0061088E">
      <w:rPr>
        <w:rFonts w:ascii="Bodoni MT" w:eastAsia="Times New Roman" w:hAnsi="Bodoni MT"/>
        <w:b/>
        <w:smallCaps/>
        <w:sz w:val="24"/>
        <w:szCs w:val="24"/>
        <w:lang w:eastAsia="pt-BR"/>
      </w:rPr>
      <w:t>CNPJ=00.907.927/0001-00</w:t>
    </w:r>
    <w:proofErr w:type="gramStart"/>
    <w:r w:rsidRPr="0061088E">
      <w:rPr>
        <w:rFonts w:ascii="Bodoni MT" w:eastAsia="Times New Roman" w:hAnsi="Bodoni MT"/>
        <w:b/>
        <w:smallCaps/>
        <w:sz w:val="24"/>
        <w:szCs w:val="24"/>
        <w:lang w:eastAsia="pt-BR"/>
      </w:rPr>
      <w:t xml:space="preserve">    </w:t>
    </w:r>
    <w:proofErr w:type="gramEnd"/>
    <w:r w:rsidRPr="0061088E">
      <w:rPr>
        <w:rFonts w:ascii="Bodoni MT" w:eastAsia="Times New Roman" w:hAnsi="Bodoni MT"/>
        <w:b/>
        <w:smallCaps/>
        <w:sz w:val="24"/>
        <w:szCs w:val="24"/>
        <w:lang w:eastAsia="pt-BR"/>
      </w:rPr>
      <w:t>Telefax=31/3871-5110</w:t>
    </w:r>
  </w:p>
  <w:p w:rsidR="00F05C2E" w:rsidRPr="0061088E" w:rsidRDefault="00580EA5" w:rsidP="00F05C2E">
    <w:pPr>
      <w:tabs>
        <w:tab w:val="center" w:pos="4419"/>
        <w:tab w:val="right" w:pos="8838"/>
      </w:tabs>
      <w:spacing w:after="0" w:line="240" w:lineRule="auto"/>
      <w:jc w:val="center"/>
      <w:rPr>
        <w:rFonts w:ascii="Bodoni MT" w:eastAsia="Times New Roman" w:hAnsi="Bodoni MT"/>
        <w:b/>
        <w:smallCaps/>
        <w:sz w:val="24"/>
        <w:szCs w:val="24"/>
        <w:lang w:eastAsia="pt-BR"/>
      </w:rPr>
    </w:pPr>
    <w:r w:rsidRPr="0061088E">
      <w:rPr>
        <w:rFonts w:ascii="Bodoni MT" w:eastAsia="Times New Roman" w:hAnsi="Bodoni MT"/>
        <w:b/>
        <w:smallCaps/>
        <w:sz w:val="24"/>
        <w:szCs w:val="24"/>
        <w:lang w:eastAsia="pt-BR"/>
      </w:rPr>
      <w:t>Rua Professor José Sátiro de Melo, 85 –</w:t>
    </w:r>
    <w:proofErr w:type="gramStart"/>
    <w:r w:rsidRPr="0061088E">
      <w:rPr>
        <w:rFonts w:ascii="Bodoni MT" w:eastAsia="Times New Roman" w:hAnsi="Bodoni MT"/>
        <w:b/>
        <w:smallCaps/>
        <w:sz w:val="24"/>
        <w:szCs w:val="24"/>
        <w:lang w:eastAsia="pt-BR"/>
      </w:rPr>
      <w:t xml:space="preserve">  </w:t>
    </w:r>
    <w:proofErr w:type="gramEnd"/>
    <w:r w:rsidRPr="0061088E">
      <w:rPr>
        <w:rFonts w:ascii="Bodoni MT" w:eastAsia="Times New Roman" w:hAnsi="Bodoni MT"/>
        <w:b/>
        <w:smallCaps/>
        <w:sz w:val="24"/>
        <w:szCs w:val="24"/>
        <w:lang w:eastAsia="pt-BR"/>
      </w:rPr>
      <w:t>Centro – CEP: 35.382-000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A5"/>
    <w:rsid w:val="00106765"/>
    <w:rsid w:val="001075A8"/>
    <w:rsid w:val="0040632E"/>
    <w:rsid w:val="00580EA5"/>
    <w:rsid w:val="007A2A68"/>
    <w:rsid w:val="007B2D75"/>
    <w:rsid w:val="00A3771B"/>
    <w:rsid w:val="00B31DD1"/>
    <w:rsid w:val="00BD30C6"/>
    <w:rsid w:val="00D1360C"/>
    <w:rsid w:val="00DB0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A5"/>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80EA5"/>
    <w:pPr>
      <w:tabs>
        <w:tab w:val="center" w:pos="4252"/>
        <w:tab w:val="right" w:pos="8504"/>
      </w:tabs>
      <w:spacing w:after="0" w:line="240" w:lineRule="auto"/>
    </w:pPr>
  </w:style>
  <w:style w:type="character" w:customStyle="1" w:styleId="RodapChar">
    <w:name w:val="Rodapé Char"/>
    <w:basedOn w:val="Fontepargpadro"/>
    <w:link w:val="Rodap"/>
    <w:uiPriority w:val="99"/>
    <w:rsid w:val="00580EA5"/>
  </w:style>
  <w:style w:type="paragraph" w:customStyle="1" w:styleId="Default">
    <w:name w:val="Default"/>
    <w:rsid w:val="00580E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0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580EA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A5"/>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80EA5"/>
    <w:pPr>
      <w:tabs>
        <w:tab w:val="center" w:pos="4252"/>
        <w:tab w:val="right" w:pos="8504"/>
      </w:tabs>
      <w:spacing w:after="0" w:line="240" w:lineRule="auto"/>
    </w:pPr>
  </w:style>
  <w:style w:type="character" w:customStyle="1" w:styleId="RodapChar">
    <w:name w:val="Rodapé Char"/>
    <w:basedOn w:val="Fontepargpadro"/>
    <w:link w:val="Rodap"/>
    <w:uiPriority w:val="99"/>
    <w:rsid w:val="00580EA5"/>
  </w:style>
  <w:style w:type="paragraph" w:customStyle="1" w:styleId="Default">
    <w:name w:val="Default"/>
    <w:rsid w:val="00580E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0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580EA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1055</Words>
  <Characters>5699</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1</cp:revision>
  <dcterms:created xsi:type="dcterms:W3CDTF">2024-10-22T16:20:00Z</dcterms:created>
  <dcterms:modified xsi:type="dcterms:W3CDTF">2024-10-22T16:27:00Z</dcterms:modified>
</cp:coreProperties>
</file>